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6B" w:rsidRDefault="0008166B" w:rsidP="0008166B">
      <w:pPr>
        <w:spacing w:after="80" w:line="240" w:lineRule="exact"/>
        <w:rPr>
          <w:rFonts w:ascii="Calibri" w:hAnsi="Calibri"/>
          <w:sz w:val="20"/>
          <w:szCs w:val="20"/>
        </w:rPr>
      </w:pPr>
    </w:p>
    <w:p w:rsidR="0008166B" w:rsidRDefault="0008166B" w:rsidP="0008166B">
      <w:pPr>
        <w:spacing w:after="80" w:line="240" w:lineRule="exact"/>
        <w:rPr>
          <w:rFonts w:ascii="Calibri" w:hAnsi="Calibri"/>
          <w:sz w:val="20"/>
          <w:szCs w:val="20"/>
        </w:rPr>
      </w:pPr>
    </w:p>
    <w:p w:rsidR="004F5A70" w:rsidRDefault="004F5A70" w:rsidP="002A189E">
      <w:pPr>
        <w:spacing w:after="200" w:line="276" w:lineRule="auto"/>
        <w:jc w:val="center"/>
        <w:rPr>
          <w:rFonts w:ascii="Calibri" w:eastAsia="Cambria" w:hAnsi="Calibri" w:cs="Times New Roman"/>
          <w:b/>
          <w:sz w:val="32"/>
          <w:szCs w:val="22"/>
          <w:lang w:val="en-CA"/>
        </w:rPr>
      </w:pPr>
    </w:p>
    <w:p w:rsidR="002A189E" w:rsidRPr="002A189E" w:rsidRDefault="00AD5ED8" w:rsidP="002A189E">
      <w:pPr>
        <w:spacing w:after="200" w:line="276" w:lineRule="auto"/>
        <w:jc w:val="center"/>
        <w:rPr>
          <w:rFonts w:ascii="Calibri" w:eastAsia="Cambria" w:hAnsi="Calibri" w:cs="Times New Roman"/>
          <w:b/>
          <w:sz w:val="32"/>
          <w:szCs w:val="22"/>
          <w:lang w:val="en-CA"/>
        </w:rPr>
      </w:pPr>
      <w:r>
        <w:rPr>
          <w:rFonts w:ascii="Calibri" w:eastAsia="Cambria" w:hAnsi="Calibri" w:cs="Times New Roman"/>
          <w:b/>
          <w:sz w:val="32"/>
          <w:szCs w:val="22"/>
          <w:lang w:val="en-CA"/>
        </w:rPr>
        <w:t xml:space="preserve">MPSG </w:t>
      </w:r>
      <w:r w:rsidRPr="00AD5ED8">
        <w:rPr>
          <w:rFonts w:ascii="Calibri" w:eastAsia="Cambria" w:hAnsi="Calibri" w:cs="Times New Roman"/>
          <w:b/>
          <w:color w:val="576D2D" w:themeColor="accent1" w:themeShade="BF"/>
          <w:sz w:val="32"/>
          <w:szCs w:val="22"/>
          <w:lang w:val="en-CA"/>
        </w:rPr>
        <w:t>A</w:t>
      </w:r>
      <w:r w:rsidR="00797D35">
        <w:rPr>
          <w:rFonts w:ascii="Calibri" w:eastAsia="Cambria" w:hAnsi="Calibri" w:cs="Times New Roman"/>
          <w:b/>
          <w:color w:val="576D2D" w:themeColor="accent1" w:themeShade="BF"/>
          <w:sz w:val="32"/>
          <w:szCs w:val="22"/>
          <w:lang w:val="en-CA"/>
        </w:rPr>
        <w:t>NNUA</w:t>
      </w:r>
      <w:r w:rsidRPr="00AD5ED8">
        <w:rPr>
          <w:rFonts w:ascii="Calibri" w:eastAsia="Cambria" w:hAnsi="Calibri" w:cs="Times New Roman"/>
          <w:b/>
          <w:color w:val="576D2D" w:themeColor="accent1" w:themeShade="BF"/>
          <w:sz w:val="32"/>
          <w:szCs w:val="22"/>
          <w:lang w:val="en-CA"/>
        </w:rPr>
        <w:t>L</w:t>
      </w:r>
      <w:r>
        <w:rPr>
          <w:rFonts w:ascii="Calibri" w:eastAsia="Cambria" w:hAnsi="Calibri" w:cs="Times New Roman"/>
          <w:b/>
          <w:sz w:val="32"/>
          <w:szCs w:val="22"/>
          <w:lang w:val="en-CA"/>
        </w:rPr>
        <w:t xml:space="preserve"> EXTENSION REPORT</w:t>
      </w:r>
    </w:p>
    <w:p w:rsidR="00585DA3" w:rsidRPr="00E075C3" w:rsidRDefault="00485BF2" w:rsidP="00375F0A">
      <w:pPr>
        <w:framePr w:w="8187" w:h="890" w:hRule="exact" w:hSpace="181" w:wrap="around" w:vAnchor="text" w:hAnchor="page" w:x="2433" w:y="12"/>
        <w:rPr>
          <w:rFonts w:ascii="Calibri" w:hAnsi="Calibri"/>
          <w:b/>
          <w:sz w:val="22"/>
          <w:szCs w:val="22"/>
        </w:rPr>
      </w:pPr>
      <w:r w:rsidRPr="00E075C3">
        <w:rPr>
          <w:rFonts w:ascii="Calibri" w:hAnsi="Calibri"/>
          <w:b/>
          <w:sz w:val="22"/>
          <w:szCs w:val="22"/>
        </w:rPr>
        <w:fldChar w:fldCharType="begin">
          <w:ffData>
            <w:name w:val="Text79"/>
            <w:enabled/>
            <w:calcOnExit w:val="0"/>
            <w:textInput>
              <w:maxLength w:val="150"/>
            </w:textInput>
          </w:ffData>
        </w:fldChar>
      </w:r>
      <w:bookmarkStart w:id="0" w:name="Text79"/>
      <w:r w:rsidR="006F5303" w:rsidRPr="00E075C3">
        <w:rPr>
          <w:rFonts w:ascii="Calibri" w:hAnsi="Calibri"/>
          <w:b/>
          <w:sz w:val="22"/>
          <w:szCs w:val="22"/>
        </w:rPr>
        <w:instrText xml:space="preserve"> FORMTEXT </w:instrText>
      </w:r>
      <w:r w:rsidRPr="00E075C3">
        <w:rPr>
          <w:rFonts w:ascii="Calibri" w:hAnsi="Calibri"/>
          <w:b/>
          <w:sz w:val="22"/>
          <w:szCs w:val="22"/>
        </w:rPr>
      </w:r>
      <w:r w:rsidRPr="00E075C3">
        <w:rPr>
          <w:rFonts w:ascii="Calibri" w:hAnsi="Calibri"/>
          <w:b/>
          <w:sz w:val="22"/>
          <w:szCs w:val="22"/>
        </w:rPr>
        <w:fldChar w:fldCharType="separate"/>
      </w:r>
      <w:r w:rsidR="00B97C84" w:rsidRPr="00B97C84">
        <w:rPr>
          <w:rFonts w:ascii="Calibri" w:hAnsi="Calibri"/>
          <w:b/>
          <w:noProof/>
          <w:sz w:val="22"/>
          <w:szCs w:val="22"/>
        </w:rPr>
        <w:t>Soybeans for Improved Soil Health: Determination of Lower than Predicted Contribution of Pulse Crop Residues to Greenhouse Gas Emissions</w:t>
      </w:r>
      <w:r w:rsidRPr="00E075C3">
        <w:rPr>
          <w:rFonts w:ascii="Calibri" w:hAnsi="Calibri"/>
          <w:b/>
          <w:sz w:val="22"/>
          <w:szCs w:val="22"/>
        </w:rPr>
        <w:fldChar w:fldCharType="end"/>
      </w:r>
      <w:bookmarkEnd w:id="0"/>
    </w:p>
    <w:p w:rsidR="002A189E" w:rsidRPr="002A189E" w:rsidRDefault="002A189E" w:rsidP="002A189E">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TITLE:  </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244"/>
      </w:tblGrid>
      <w:tr w:rsidR="002A189E" w:rsidRPr="002A189E" w:rsidTr="00195415">
        <w:trPr>
          <w:trHeight w:val="526"/>
        </w:trPr>
        <w:tc>
          <w:tcPr>
            <w:tcW w:w="5244" w:type="dxa"/>
          </w:tcPr>
          <w:p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START DATE:  </w:t>
            </w:r>
            <w:sdt>
              <w:sdtPr>
                <w:rPr>
                  <w:rFonts w:ascii="Calibri" w:eastAsia="Cambria" w:hAnsi="Calibri" w:cs="Times New Roman"/>
                  <w:b/>
                  <w:szCs w:val="22"/>
                  <w:lang w:val="en-CA"/>
                </w:rPr>
                <w:id w:val="409898048"/>
                <w:placeholder>
                  <w:docPart w:val="6D7A09BB84C841DF8D2EB06B41F2C1A6"/>
                </w:placeholder>
                <w:date w:fullDate="2015-04-01T00:00:00Z">
                  <w:dateFormat w:val="d MMMM yyyy"/>
                  <w:lid w:val="en-CA"/>
                  <w:storeMappedDataAs w:val="dateTime"/>
                  <w:calendar w:val="gregorian"/>
                </w:date>
              </w:sdtPr>
              <w:sdtEndPr/>
              <w:sdtContent>
                <w:r w:rsidR="00B97C84">
                  <w:rPr>
                    <w:rFonts w:ascii="Calibri" w:eastAsia="Cambria" w:hAnsi="Calibri" w:cs="Times New Roman"/>
                    <w:b/>
                    <w:szCs w:val="22"/>
                    <w:lang w:val="en-CA"/>
                  </w:rPr>
                  <w:t>1 April 2015</w:t>
                </w:r>
              </w:sdtContent>
            </w:sdt>
          </w:p>
        </w:tc>
        <w:tc>
          <w:tcPr>
            <w:tcW w:w="5244" w:type="dxa"/>
          </w:tcPr>
          <w:p w:rsidR="002A189E" w:rsidRPr="002A189E" w:rsidRDefault="002A189E" w:rsidP="00C76B55">
            <w:pPr>
              <w:spacing w:after="200" w:line="276" w:lineRule="auto"/>
              <w:rPr>
                <w:rFonts w:ascii="Calibri" w:eastAsia="Cambria" w:hAnsi="Calibri" w:cs="Times New Roman"/>
                <w:b/>
                <w:szCs w:val="22"/>
                <w:lang w:val="en-CA"/>
              </w:rPr>
            </w:pPr>
            <w:r w:rsidRPr="002A189E">
              <w:rPr>
                <w:rFonts w:ascii="Calibri" w:eastAsia="Cambria" w:hAnsi="Calibri" w:cs="Times New Roman"/>
                <w:b/>
                <w:szCs w:val="22"/>
                <w:lang w:val="en-CA"/>
              </w:rPr>
              <w:t xml:space="preserve">PROJECT END DATE:  </w:t>
            </w:r>
            <w:sdt>
              <w:sdtPr>
                <w:rPr>
                  <w:rFonts w:ascii="Calibri" w:eastAsia="Cambria" w:hAnsi="Calibri" w:cs="Times New Roman"/>
                  <w:b/>
                  <w:szCs w:val="22"/>
                  <w:lang w:val="en-CA"/>
                </w:rPr>
                <w:id w:val="-663156871"/>
                <w:placeholder>
                  <w:docPart w:val="FEF80C30F25F430684E84B5BDCA95CC5"/>
                </w:placeholder>
                <w:date w:fullDate="2018-03-31T00:00:00Z">
                  <w:dateFormat w:val="d MMMM yyyy"/>
                  <w:lid w:val="en-CA"/>
                  <w:storeMappedDataAs w:val="dateTime"/>
                  <w:calendar w:val="gregorian"/>
                </w:date>
              </w:sdtPr>
              <w:sdtEndPr/>
              <w:sdtContent>
                <w:r w:rsidR="00B97C84">
                  <w:rPr>
                    <w:rFonts w:ascii="Calibri" w:eastAsia="Cambria" w:hAnsi="Calibri" w:cs="Times New Roman"/>
                    <w:b/>
                    <w:szCs w:val="22"/>
                    <w:lang w:val="en-CA"/>
                  </w:rPr>
                  <w:t>31 March 2018</w:t>
                </w:r>
              </w:sdtContent>
            </w:sdt>
          </w:p>
        </w:tc>
      </w:tr>
    </w:tbl>
    <w:p w:rsidR="00AD5ED8" w:rsidRDefault="00AD5ED8" w:rsidP="00A557BE">
      <w:pPr>
        <w:spacing w:line="276" w:lineRule="auto"/>
        <w:rPr>
          <w:rFonts w:ascii="Calibri" w:eastAsia="Cambria" w:hAnsi="Calibri" w:cs="Times New Roman"/>
          <w:b/>
          <w:sz w:val="22"/>
          <w:szCs w:val="22"/>
          <w:lang w:val="en-CA"/>
        </w:rPr>
      </w:pPr>
      <w:r>
        <w:rPr>
          <w:rFonts w:ascii="Calibri" w:eastAsia="Cambria" w:hAnsi="Calibri" w:cs="Times New Roman"/>
          <w:b/>
          <w:sz w:val="22"/>
          <w:szCs w:val="22"/>
          <w:lang w:val="en-CA"/>
        </w:rPr>
        <w:t xml:space="preserve">DATE SUBMITTED:  </w:t>
      </w:r>
      <w:sdt>
        <w:sdtPr>
          <w:rPr>
            <w:rFonts w:ascii="Calibri" w:eastAsia="Cambria" w:hAnsi="Calibri" w:cs="Times New Roman"/>
            <w:b/>
            <w:sz w:val="22"/>
            <w:szCs w:val="22"/>
            <w:lang w:val="en-CA"/>
          </w:rPr>
          <w:id w:val="-1911233439"/>
          <w:placeholder>
            <w:docPart w:val="DefaultPlaceholder_1082065160"/>
          </w:placeholder>
          <w:date w:fullDate="2017-06-02T00:00:00Z">
            <w:dateFormat w:val="d MMMM yyyy"/>
            <w:lid w:val="en-CA"/>
            <w:storeMappedDataAs w:val="dateTime"/>
            <w:calendar w:val="gregorian"/>
          </w:date>
        </w:sdtPr>
        <w:sdtEndPr/>
        <w:sdtContent>
          <w:r w:rsidR="00B97C84">
            <w:rPr>
              <w:rFonts w:ascii="Calibri" w:eastAsia="Cambria" w:hAnsi="Calibri" w:cs="Times New Roman"/>
              <w:b/>
              <w:sz w:val="22"/>
              <w:szCs w:val="22"/>
              <w:lang w:val="en-CA"/>
            </w:rPr>
            <w:t>2 June 2017</w:t>
          </w:r>
        </w:sdtContent>
      </w:sdt>
    </w:p>
    <w:p w:rsidR="00AD5ED8" w:rsidRDefault="00AD5ED8" w:rsidP="00A557BE">
      <w:pPr>
        <w:spacing w:line="276" w:lineRule="auto"/>
        <w:rPr>
          <w:rFonts w:ascii="Calibri" w:eastAsia="Cambria" w:hAnsi="Calibri" w:cs="Times New Roman"/>
          <w:b/>
          <w:sz w:val="22"/>
          <w:szCs w:val="22"/>
          <w:lang w:val="en-CA"/>
        </w:rPr>
      </w:pPr>
    </w:p>
    <w:p w:rsidR="002A189E" w:rsidRDefault="002A189E" w:rsidP="00A557BE">
      <w:pPr>
        <w:spacing w:line="276" w:lineRule="auto"/>
        <w:rPr>
          <w:rFonts w:ascii="Calibri" w:eastAsia="Cambria" w:hAnsi="Calibri" w:cs="Times New Roman"/>
          <w:b/>
          <w:sz w:val="22"/>
          <w:szCs w:val="22"/>
          <w:lang w:val="en-CA"/>
        </w:rPr>
      </w:pPr>
      <w:r w:rsidRPr="002A189E">
        <w:rPr>
          <w:rFonts w:ascii="Calibri" w:eastAsia="Cambria" w:hAnsi="Calibri" w:cs="Times New Roman"/>
          <w:b/>
          <w:sz w:val="22"/>
          <w:szCs w:val="22"/>
          <w:lang w:val="en-CA"/>
        </w:rPr>
        <w:tab/>
      </w:r>
    </w:p>
    <w:p w:rsidR="00AD5ED8" w:rsidRPr="002A189E" w:rsidRDefault="00AD5ED8" w:rsidP="00A557BE">
      <w:pPr>
        <w:spacing w:line="276" w:lineRule="auto"/>
        <w:rPr>
          <w:rFonts w:ascii="Calibri" w:eastAsia="Cambria" w:hAnsi="Calibri" w:cs="Times New Roman"/>
          <w:b/>
          <w:sz w:val="22"/>
          <w:szCs w:val="22"/>
          <w:lang w:val="en-CA"/>
        </w:rPr>
      </w:pPr>
    </w:p>
    <w:p w:rsidR="002A189E" w:rsidRPr="00AD5ED8" w:rsidRDefault="002A189E" w:rsidP="00153F55">
      <w:pPr>
        <w:pBdr>
          <w:bottom w:val="single" w:sz="4" w:space="4" w:color="76923C"/>
        </w:pBdr>
        <w:spacing w:line="276" w:lineRule="auto"/>
        <w:ind w:right="936"/>
        <w:rPr>
          <w:rFonts w:ascii="Calibri" w:eastAsia="Cambria" w:hAnsi="Calibri" w:cs="Times New Roman"/>
          <w:b/>
          <w:bCs/>
          <w:i/>
          <w:iCs/>
          <w:color w:val="9BBB59"/>
          <w:sz w:val="28"/>
          <w:szCs w:val="28"/>
          <w:lang w:val="en-CA"/>
        </w:rPr>
      </w:pPr>
      <w:r w:rsidRPr="00AD5ED8">
        <w:rPr>
          <w:rFonts w:ascii="Calibri" w:eastAsia="Cambria" w:hAnsi="Calibri" w:cs="Times New Roman"/>
          <w:b/>
          <w:bCs/>
          <w:i/>
          <w:iCs/>
          <w:color w:val="9BBB59"/>
          <w:sz w:val="28"/>
          <w:szCs w:val="28"/>
          <w:lang w:val="en-CA"/>
        </w:rPr>
        <w:t xml:space="preserve">PART 1:  PRINCIPAL </w:t>
      </w:r>
      <w:r w:rsidR="00AD5ED8" w:rsidRPr="00AD5ED8">
        <w:rPr>
          <w:rFonts w:ascii="Calibri" w:eastAsia="Cambria" w:hAnsi="Calibri" w:cs="Times New Roman"/>
          <w:b/>
          <w:bCs/>
          <w:i/>
          <w:iCs/>
          <w:color w:val="9BBB59"/>
          <w:sz w:val="28"/>
          <w:szCs w:val="28"/>
          <w:lang w:val="en-CA"/>
        </w:rPr>
        <w:t>RESEARCHER</w:t>
      </w:r>
    </w:p>
    <w:p w:rsidR="002A189E" w:rsidRDefault="002A189E" w:rsidP="0069037C">
      <w:pPr>
        <w:spacing w:line="276" w:lineRule="auto"/>
        <w:rPr>
          <w:rFonts w:ascii="Calibri" w:eastAsia="Cambria" w:hAnsi="Calibri" w:cs="Times New Roman"/>
          <w:szCs w:val="22"/>
          <w:lang w:val="en-CA"/>
        </w:rPr>
      </w:pPr>
      <w:r w:rsidRPr="006D4F2D">
        <w:rPr>
          <w:rFonts w:ascii="Calibri" w:eastAsia="Cambria" w:hAnsi="Calibri" w:cs="Times New Roman"/>
          <w:b/>
          <w:szCs w:val="22"/>
          <w:lang w:val="en-CA"/>
        </w:rPr>
        <w:t>PRINCIPAL</w:t>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Pr="006D4F2D">
        <w:rPr>
          <w:rFonts w:ascii="Calibri" w:eastAsia="Cambria" w:hAnsi="Calibri" w:cs="Times New Roman"/>
          <w:b/>
          <w:szCs w:val="22"/>
          <w:lang w:val="en-CA"/>
        </w:rPr>
        <w:tab/>
      </w:r>
      <w:r w:rsidR="00826BCC">
        <w:rPr>
          <w:rFonts w:ascii="Calibri" w:eastAsia="Cambria" w:hAnsi="Calibri" w:cs="Times New Roman"/>
          <w:b/>
          <w:szCs w:val="22"/>
          <w:lang w:val="en-CA"/>
        </w:rPr>
        <w:t xml:space="preserve">       </w:t>
      </w:r>
      <w:r w:rsidR="00826BCC">
        <w:rPr>
          <w:rFonts w:ascii="Calibri" w:eastAsia="Cambria" w:hAnsi="Calibri" w:cs="Times New Roman"/>
          <w:b/>
          <w:szCs w:val="22"/>
          <w:lang w:val="en-CA"/>
        </w:rPr>
        <w:tab/>
      </w:r>
    </w:p>
    <w:tbl>
      <w:tblPr>
        <w:tblStyle w:val="TableGrid"/>
        <w:tblW w:w="5050" w:type="dxa"/>
        <w:tblInd w:w="108" w:type="dxa"/>
        <w:tblLook w:val="04A0" w:firstRow="1" w:lastRow="0" w:firstColumn="1" w:lastColumn="0" w:noHBand="0" w:noVBand="1"/>
      </w:tblPr>
      <w:tblGrid>
        <w:gridCol w:w="1643"/>
        <w:gridCol w:w="3407"/>
      </w:tblGrid>
      <w:tr w:rsidR="00826BCC" w:rsidRPr="00A51442" w:rsidTr="00AD5ED8">
        <w:trPr>
          <w:trHeight w:hRule="exact" w:val="307"/>
        </w:trPr>
        <w:tc>
          <w:tcPr>
            <w:tcW w:w="1643" w:type="dxa"/>
            <w:noWrap/>
            <w:vAlign w:val="center"/>
          </w:tcPr>
          <w:p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NAME:</w:t>
            </w:r>
          </w:p>
        </w:tc>
        <w:tc>
          <w:tcPr>
            <w:tcW w:w="3407" w:type="dxa"/>
            <w:noWrap/>
            <w:vAlign w:val="center"/>
          </w:tcPr>
          <w:p w:rsidR="00826BCC" w:rsidRPr="00A51442" w:rsidRDefault="00485BF2" w:rsidP="00B97C84">
            <w:pPr>
              <w:spacing w:line="276" w:lineRule="auto"/>
              <w:rPr>
                <w:rFonts w:ascii="Calibri" w:eastAsia="Cambria" w:hAnsi="Calibri" w:cs="Times New Roman"/>
                <w:sz w:val="22"/>
                <w:szCs w:val="22"/>
                <w:lang w:val="en-CA"/>
              </w:rPr>
            </w:pPr>
            <w:r w:rsidRPr="00A51442">
              <w:rPr>
                <w:rFonts w:ascii="Calibri" w:eastAsia="Cambria" w:hAnsi="Calibri" w:cs="Times New Roman"/>
                <w:sz w:val="22"/>
                <w:szCs w:val="22"/>
                <w:lang w:val="en-CA"/>
              </w:rPr>
              <w:fldChar w:fldCharType="begin">
                <w:ffData>
                  <w:name w:val=""/>
                  <w:enabled/>
                  <w:calcOnExit w:val="0"/>
                  <w:textInput>
                    <w:maxLength w:val="30"/>
                  </w:textInput>
                </w:ffData>
              </w:fldChar>
            </w:r>
            <w:r w:rsidR="00DF0859"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B97C84">
              <w:rPr>
                <w:rFonts w:ascii="Calibri" w:eastAsia="Cambria" w:hAnsi="Calibri" w:cs="Times New Roman"/>
                <w:noProof/>
                <w:sz w:val="22"/>
                <w:szCs w:val="22"/>
                <w:lang w:val="en-CA"/>
              </w:rPr>
              <w:t>Mario Tenuta</w:t>
            </w:r>
            <w:r w:rsidRPr="00A51442">
              <w:rPr>
                <w:rFonts w:ascii="Calibri" w:eastAsia="Cambria" w:hAnsi="Calibri" w:cs="Times New Roman"/>
                <w:sz w:val="22"/>
                <w:szCs w:val="22"/>
                <w:lang w:val="en-CA"/>
              </w:rPr>
              <w:fldChar w:fldCharType="end"/>
            </w:r>
          </w:p>
        </w:tc>
      </w:tr>
      <w:tr w:rsidR="00826BCC" w:rsidRPr="00A51442" w:rsidTr="00AD5ED8">
        <w:trPr>
          <w:trHeight w:hRule="exact" w:val="307"/>
        </w:trPr>
        <w:tc>
          <w:tcPr>
            <w:tcW w:w="1643" w:type="dxa"/>
            <w:noWrap/>
            <w:vAlign w:val="center"/>
          </w:tcPr>
          <w:p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POSITION:</w:t>
            </w:r>
          </w:p>
        </w:tc>
        <w:tc>
          <w:tcPr>
            <w:tcW w:w="3407" w:type="dxa"/>
            <w:noWrap/>
            <w:vAlign w:val="center"/>
          </w:tcPr>
          <w:p w:rsidR="00826BCC" w:rsidRPr="00A51442" w:rsidRDefault="00485BF2" w:rsidP="00B97C84">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006F5303"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B97C84">
              <w:rPr>
                <w:rFonts w:ascii="Calibri" w:eastAsia="Cambria" w:hAnsi="Calibri" w:cs="Times New Roman"/>
                <w:noProof/>
                <w:sz w:val="22"/>
                <w:szCs w:val="22"/>
                <w:lang w:val="en-CA"/>
              </w:rPr>
              <w:t>Professor</w:t>
            </w:r>
            <w:r w:rsidRPr="00A51442">
              <w:rPr>
                <w:rFonts w:ascii="Calibri" w:eastAsia="Cambria" w:hAnsi="Calibri" w:cs="Times New Roman"/>
                <w:sz w:val="22"/>
                <w:szCs w:val="22"/>
                <w:lang w:val="en-CA"/>
              </w:rPr>
              <w:fldChar w:fldCharType="end"/>
            </w:r>
          </w:p>
        </w:tc>
      </w:tr>
      <w:tr w:rsidR="00826BCC" w:rsidRPr="00A51442" w:rsidTr="00AD5ED8">
        <w:trPr>
          <w:trHeight w:hRule="exact" w:val="307"/>
        </w:trPr>
        <w:tc>
          <w:tcPr>
            <w:tcW w:w="1643" w:type="dxa"/>
            <w:noWrap/>
            <w:vAlign w:val="center"/>
          </w:tcPr>
          <w:p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INSTITUTION:</w:t>
            </w:r>
          </w:p>
        </w:tc>
        <w:tc>
          <w:tcPr>
            <w:tcW w:w="3407" w:type="dxa"/>
            <w:noWrap/>
            <w:vAlign w:val="center"/>
          </w:tcPr>
          <w:p w:rsidR="00826BCC" w:rsidRPr="00A51442" w:rsidRDefault="00485BF2" w:rsidP="00B97C84">
            <w:pPr>
              <w:spacing w:line="276" w:lineRule="auto"/>
              <w:rPr>
                <w:rFonts w:ascii="Calibri" w:eastAsia="Cambria" w:hAnsi="Calibri" w:cs="Times New Roman"/>
                <w:szCs w:val="22"/>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006F5303"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B97C84">
              <w:rPr>
                <w:rFonts w:ascii="Calibri" w:eastAsia="Cambria" w:hAnsi="Calibri" w:cs="Times New Roman"/>
                <w:noProof/>
                <w:sz w:val="22"/>
                <w:szCs w:val="22"/>
                <w:lang w:val="en-CA"/>
              </w:rPr>
              <w:t>University of Manitoba</w:t>
            </w:r>
            <w:r w:rsidRPr="00A51442">
              <w:rPr>
                <w:rFonts w:ascii="Calibri" w:eastAsia="Cambria" w:hAnsi="Calibri" w:cs="Times New Roman"/>
                <w:sz w:val="22"/>
                <w:szCs w:val="22"/>
                <w:lang w:val="en-CA"/>
              </w:rPr>
              <w:fldChar w:fldCharType="end"/>
            </w:r>
          </w:p>
        </w:tc>
      </w:tr>
      <w:tr w:rsidR="00826BCC" w:rsidRPr="00A51442" w:rsidTr="00AD5ED8">
        <w:trPr>
          <w:trHeight w:hRule="exact" w:val="307"/>
        </w:trPr>
        <w:tc>
          <w:tcPr>
            <w:tcW w:w="1643" w:type="dxa"/>
            <w:noWrap/>
            <w:vAlign w:val="center"/>
          </w:tcPr>
          <w:p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EMAIL:</w:t>
            </w:r>
          </w:p>
        </w:tc>
        <w:tc>
          <w:tcPr>
            <w:tcW w:w="3407" w:type="dxa"/>
            <w:noWrap/>
            <w:vAlign w:val="center"/>
          </w:tcPr>
          <w:p w:rsidR="00826BCC" w:rsidRPr="00A51442" w:rsidRDefault="00485BF2" w:rsidP="00B97C84">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006F5303"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B97C84">
              <w:rPr>
                <w:rFonts w:ascii="Calibri" w:eastAsia="Cambria" w:hAnsi="Calibri" w:cs="Times New Roman"/>
                <w:noProof/>
                <w:sz w:val="22"/>
                <w:szCs w:val="22"/>
                <w:lang w:val="en-CA"/>
              </w:rPr>
              <w:t>mario.tenuta@umanitoba.ca</w:t>
            </w:r>
            <w:r w:rsidRPr="00A51442">
              <w:rPr>
                <w:rFonts w:ascii="Calibri" w:eastAsia="Cambria" w:hAnsi="Calibri" w:cs="Times New Roman"/>
                <w:sz w:val="22"/>
                <w:szCs w:val="22"/>
                <w:lang w:val="en-CA"/>
              </w:rPr>
              <w:fldChar w:fldCharType="end"/>
            </w:r>
          </w:p>
        </w:tc>
        <w:bookmarkStart w:id="1" w:name="_GoBack"/>
        <w:bookmarkEnd w:id="1"/>
      </w:tr>
      <w:tr w:rsidR="00826BCC" w:rsidRPr="00A51442" w:rsidTr="00AD5ED8">
        <w:trPr>
          <w:trHeight w:hRule="exact" w:val="307"/>
        </w:trPr>
        <w:tc>
          <w:tcPr>
            <w:tcW w:w="1643" w:type="dxa"/>
            <w:noWrap/>
            <w:vAlign w:val="center"/>
          </w:tcPr>
          <w:p w:rsidR="00826BCC" w:rsidRPr="00A51442" w:rsidRDefault="00826BCC" w:rsidP="000951AE">
            <w:pPr>
              <w:rPr>
                <w:rFonts w:ascii="Calibri" w:eastAsia="Cambria" w:hAnsi="Calibri" w:cs="Times New Roman"/>
                <w:b/>
                <w:sz w:val="22"/>
                <w:szCs w:val="22"/>
                <w:lang w:val="en-CA"/>
              </w:rPr>
            </w:pPr>
            <w:r w:rsidRPr="00A51442">
              <w:rPr>
                <w:rFonts w:ascii="Calibri" w:eastAsia="Cambria" w:hAnsi="Calibri" w:cs="Times New Roman"/>
                <w:b/>
                <w:sz w:val="22"/>
                <w:szCs w:val="22"/>
                <w:lang w:val="en-CA"/>
              </w:rPr>
              <w:t>PHONE:</w:t>
            </w:r>
          </w:p>
        </w:tc>
        <w:tc>
          <w:tcPr>
            <w:tcW w:w="3407" w:type="dxa"/>
            <w:noWrap/>
            <w:vAlign w:val="center"/>
          </w:tcPr>
          <w:p w:rsidR="00826BCC" w:rsidRPr="00A51442" w:rsidRDefault="00485BF2" w:rsidP="00B97C84">
            <w:pPr>
              <w:spacing w:line="276" w:lineRule="auto"/>
              <w:rPr>
                <w:rFonts w:ascii="Calibri" w:eastAsia="Cambria" w:hAnsi="Calibri" w:cs="Times New Roman"/>
                <w:szCs w:val="22"/>
                <w:u w:val="single"/>
                <w:lang w:val="en-CA"/>
              </w:rPr>
            </w:pPr>
            <w:r w:rsidRPr="00A51442">
              <w:rPr>
                <w:rFonts w:ascii="Calibri" w:eastAsia="Cambria" w:hAnsi="Calibri" w:cs="Times New Roman"/>
                <w:sz w:val="22"/>
                <w:szCs w:val="22"/>
                <w:lang w:val="en-CA"/>
              </w:rPr>
              <w:fldChar w:fldCharType="begin">
                <w:ffData>
                  <w:name w:val="Text80"/>
                  <w:enabled/>
                  <w:calcOnExit w:val="0"/>
                  <w:textInput>
                    <w:maxLength w:val="30"/>
                  </w:textInput>
                </w:ffData>
              </w:fldChar>
            </w:r>
            <w:r w:rsidR="006F5303" w:rsidRPr="00A51442">
              <w:rPr>
                <w:rFonts w:ascii="Calibri" w:eastAsia="Cambria" w:hAnsi="Calibri" w:cs="Times New Roman"/>
                <w:sz w:val="22"/>
                <w:szCs w:val="22"/>
                <w:lang w:val="en-CA"/>
              </w:rPr>
              <w:instrText xml:space="preserve"> FORMTEXT </w:instrText>
            </w:r>
            <w:r w:rsidRPr="00A51442">
              <w:rPr>
                <w:rFonts w:ascii="Calibri" w:eastAsia="Cambria" w:hAnsi="Calibri" w:cs="Times New Roman"/>
                <w:sz w:val="22"/>
                <w:szCs w:val="22"/>
                <w:lang w:val="en-CA"/>
              </w:rPr>
            </w:r>
            <w:r w:rsidRPr="00A51442">
              <w:rPr>
                <w:rFonts w:ascii="Calibri" w:eastAsia="Cambria" w:hAnsi="Calibri" w:cs="Times New Roman"/>
                <w:sz w:val="22"/>
                <w:szCs w:val="22"/>
                <w:lang w:val="en-CA"/>
              </w:rPr>
              <w:fldChar w:fldCharType="separate"/>
            </w:r>
            <w:r w:rsidR="00B97C84">
              <w:rPr>
                <w:rFonts w:ascii="Calibri" w:eastAsia="Cambria" w:hAnsi="Calibri" w:cs="Times New Roman"/>
                <w:noProof/>
                <w:sz w:val="22"/>
                <w:szCs w:val="22"/>
                <w:lang w:val="en-CA"/>
              </w:rPr>
              <w:t>204-474-7827</w:t>
            </w:r>
            <w:r w:rsidRPr="00A51442">
              <w:rPr>
                <w:rFonts w:ascii="Calibri" w:eastAsia="Cambria" w:hAnsi="Calibri" w:cs="Times New Roman"/>
                <w:sz w:val="22"/>
                <w:szCs w:val="22"/>
                <w:lang w:val="en-CA"/>
              </w:rPr>
              <w:fldChar w:fldCharType="end"/>
            </w:r>
          </w:p>
        </w:tc>
      </w:tr>
    </w:tbl>
    <w:p w:rsidR="00CA3A38" w:rsidRPr="00CA3A38" w:rsidRDefault="00826BCC" w:rsidP="00CA3A38">
      <w:pPr>
        <w:spacing w:line="276" w:lineRule="auto"/>
        <w:rPr>
          <w:rFonts w:ascii="Calibri" w:eastAsia="Cambria" w:hAnsi="Calibri" w:cs="Times New Roman"/>
          <w:szCs w:val="22"/>
          <w:lang w:val="en-CA"/>
        </w:rPr>
      </w:pP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r>
        <w:rPr>
          <w:rFonts w:ascii="Calibri" w:eastAsia="Cambria" w:hAnsi="Calibri" w:cs="Times New Roman"/>
          <w:szCs w:val="22"/>
          <w:lang w:val="en-CA"/>
        </w:rPr>
        <w:tab/>
      </w:r>
    </w:p>
    <w:p w:rsidR="00054031" w:rsidRDefault="00054031" w:rsidP="00337E35">
      <w:pPr>
        <w:pStyle w:val="IntenseQuote"/>
        <w:spacing w:before="0" w:after="0"/>
        <w:ind w:left="0"/>
        <w:rPr>
          <w:rFonts w:ascii="Calibri" w:hAnsi="Calibri"/>
          <w:sz w:val="28"/>
          <w:szCs w:val="28"/>
        </w:rPr>
      </w:pPr>
    </w:p>
    <w:p w:rsidR="00153F55" w:rsidRPr="00AD5ED8" w:rsidRDefault="00153F55" w:rsidP="00337E35">
      <w:pPr>
        <w:pStyle w:val="IntenseQuote"/>
        <w:spacing w:before="0" w:after="0"/>
        <w:ind w:left="0"/>
        <w:rPr>
          <w:rFonts w:ascii="Calibri" w:hAnsi="Calibri"/>
          <w:sz w:val="28"/>
          <w:szCs w:val="28"/>
        </w:rPr>
      </w:pPr>
      <w:r w:rsidRPr="00AD5ED8">
        <w:rPr>
          <w:rFonts w:ascii="Calibri" w:hAnsi="Calibri"/>
          <w:sz w:val="28"/>
          <w:szCs w:val="28"/>
        </w:rPr>
        <w:t xml:space="preserve">PART 2:  </w:t>
      </w:r>
      <w:r w:rsidR="00FD1F63" w:rsidRPr="00AD5ED8">
        <w:rPr>
          <w:rFonts w:ascii="Calibri" w:hAnsi="Calibri"/>
          <w:sz w:val="28"/>
          <w:szCs w:val="28"/>
        </w:rPr>
        <w:t>EXECUTIVE SUMMARY</w:t>
      </w:r>
    </w:p>
    <w:p w:rsidR="00054031" w:rsidRPr="00694C41" w:rsidRDefault="00485BF2" w:rsidP="00054031">
      <w:pPr>
        <w:framePr w:w="11108" w:h="4927" w:hRule="exact" w:hSpace="181" w:wrap="around" w:vAnchor="page" w:hAnchor="page" w:x="616" w:y="10176"/>
        <w:pBdr>
          <w:top w:val="single" w:sz="6" w:space="1" w:color="auto"/>
          <w:left w:val="single" w:sz="6" w:space="1" w:color="auto"/>
          <w:bottom w:val="single" w:sz="6" w:space="1" w:color="auto"/>
          <w:right w:val="single" w:sz="6" w:space="1" w:color="auto"/>
        </w:pBdr>
        <w:rPr>
          <w:rFonts w:ascii="Calibri" w:hAnsi="Calibri"/>
          <w:sz w:val="22"/>
          <w:szCs w:val="22"/>
        </w:rPr>
      </w:pPr>
      <w:r>
        <w:rPr>
          <w:rFonts w:ascii="Calibri" w:hAnsi="Calibri"/>
          <w:sz w:val="22"/>
          <w:szCs w:val="22"/>
        </w:rPr>
        <w:fldChar w:fldCharType="begin">
          <w:ffData>
            <w:name w:val="Text78"/>
            <w:enabled/>
            <w:calcOnExit w:val="0"/>
            <w:textInput>
              <w:maxLength w:val="1700"/>
            </w:textInput>
          </w:ffData>
        </w:fldChar>
      </w:r>
      <w:bookmarkStart w:id="2" w:name="Text78"/>
      <w:r w:rsidR="00F960FC">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B97C84" w:rsidRPr="00B97C84">
        <w:rPr>
          <w:rFonts w:ascii="Calibri" w:hAnsi="Calibri"/>
          <w:noProof/>
          <w:sz w:val="22"/>
          <w:szCs w:val="22"/>
        </w:rPr>
        <w:t>The primary goal of this research project is to gain a better understanding of the role soybeans play in soil health and in reducing the overall environmental footprint and greenhouse gas potential of cropping systems in Manitoba.  Where a growing body of research has examined fertilizer-induced nitrous oxide emissions (N2O) from agricultural soils, the contribution of crops residues to seasonal N2O emissions remains uncertain.  Based on limited studies is has been suggested that the Intergovernmental Panel on Climate Change (IPCC) should modify methodologies to account for lower emission of N2O-N released from crop residues versus synthetic fertilizers.  The following study utilizes a stable isotope approach to quantify the contribution of soybean residues to nitrogen uptake and N2O emission from a subsequent cereal crop.  The overall study is 4 years in duration (2014-2018) to capture 2 cycles of a soybean-cereal rotation.  Preliminary results indicate N2O emissions from soybean are much less than from fertilized spring wheat. Emissions from soybean are only just slightly higher than from unfertilized wheat (background emissions). Emissions from wheat residues is much greater than from soybean residues. In addition, wheat yield was better following soybean than wheat. The following report summarizes field activities after Year 2 of the project and presents preliminary results from Year 1 activities.</w:t>
      </w:r>
      <w:r>
        <w:rPr>
          <w:rFonts w:ascii="Calibri" w:hAnsi="Calibri"/>
          <w:sz w:val="22"/>
          <w:szCs w:val="22"/>
        </w:rPr>
        <w:fldChar w:fldCharType="end"/>
      </w:r>
      <w:bookmarkEnd w:id="2"/>
    </w:p>
    <w:p w:rsidR="005103D3" w:rsidRPr="00BE0F40" w:rsidRDefault="005103D3" w:rsidP="005103D3">
      <w:pPr>
        <w:rPr>
          <w:rFonts w:ascii="Calibri" w:hAnsi="Calibri"/>
          <w:i/>
          <w:sz w:val="22"/>
          <w:szCs w:val="22"/>
        </w:rPr>
      </w:pPr>
      <w:r>
        <w:rPr>
          <w:rFonts w:ascii="Calibri" w:hAnsi="Calibri"/>
          <w:i/>
          <w:sz w:val="22"/>
          <w:szCs w:val="22"/>
        </w:rPr>
        <w:t>Outline the project objectives, their relevancy to pulse and soybean farmers, and a summary of the project to date, including methods and preliminary results.</w:t>
      </w:r>
    </w:p>
    <w:p w:rsidR="00CA3A38" w:rsidRPr="00BE0F40" w:rsidRDefault="00CA3A38" w:rsidP="00AD5ED8">
      <w:pPr>
        <w:rPr>
          <w:rFonts w:ascii="Calibri" w:hAnsi="Calibri"/>
          <w:i/>
          <w:sz w:val="22"/>
          <w:szCs w:val="22"/>
        </w:rPr>
      </w:pPr>
    </w:p>
    <w:p w:rsidR="00826BCC" w:rsidRDefault="00826BCC" w:rsidP="00153F55">
      <w:pPr>
        <w:rPr>
          <w:rFonts w:ascii="Calibri" w:hAnsi="Calibri"/>
        </w:rPr>
      </w:pPr>
    </w:p>
    <w:p w:rsidR="00AD5ED8" w:rsidRPr="00AD5ED8" w:rsidRDefault="00AD5ED8" w:rsidP="00AD5ED8">
      <w:pPr>
        <w:pBdr>
          <w:bottom w:val="single" w:sz="4" w:space="4" w:color="76923C" w:themeColor="accent1"/>
        </w:pBdr>
        <w:spacing w:before="200" w:after="280"/>
        <w:ind w:right="936"/>
        <w:rPr>
          <w:rFonts w:ascii="Calibri" w:hAnsi="Calibri"/>
          <w:b/>
          <w:bCs/>
          <w:i/>
          <w:iCs/>
          <w:color w:val="76923C" w:themeColor="accent1"/>
          <w:sz w:val="28"/>
        </w:rPr>
      </w:pPr>
      <w:r w:rsidRPr="00AD5ED8">
        <w:rPr>
          <w:rFonts w:ascii="Calibri" w:hAnsi="Calibri"/>
          <w:b/>
          <w:bCs/>
          <w:i/>
          <w:iCs/>
          <w:color w:val="76923C" w:themeColor="accent1"/>
          <w:sz w:val="28"/>
        </w:rPr>
        <w:t xml:space="preserve">PART 3:  </w:t>
      </w:r>
      <w:r w:rsidR="005103D3">
        <w:rPr>
          <w:rFonts w:ascii="Calibri" w:hAnsi="Calibri"/>
          <w:b/>
          <w:bCs/>
          <w:i/>
          <w:iCs/>
          <w:color w:val="76923C" w:themeColor="accent1"/>
          <w:sz w:val="28"/>
        </w:rPr>
        <w:t>PROJECT ACTIVITIES AND PRELIMINARY</w:t>
      </w:r>
      <w:r w:rsidRPr="00AD5ED8">
        <w:rPr>
          <w:rFonts w:ascii="Calibri" w:hAnsi="Calibri"/>
          <w:b/>
          <w:bCs/>
          <w:i/>
          <w:iCs/>
          <w:color w:val="76923C" w:themeColor="accent1"/>
          <w:sz w:val="28"/>
        </w:rPr>
        <w:t xml:space="preserve"> RESULTS</w:t>
      </w:r>
    </w:p>
    <w:p w:rsidR="00B97C84" w:rsidRDefault="00485BF2"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fldChar w:fldCharType="begin">
          <w:ffData>
            <w:name w:val="Text77"/>
            <w:enabled/>
            <w:calcOnExit w:val="0"/>
            <w:textInput>
              <w:maxLength w:val="4500"/>
            </w:textInput>
          </w:ffData>
        </w:fldChar>
      </w:r>
      <w:bookmarkStart w:id="3" w:name="Text77"/>
      <w:r w:rsidR="00F960FC">
        <w:rPr>
          <w:rFonts w:ascii="Calibri" w:eastAsia="Cambria" w:hAnsi="Calibri" w:cs="Times New Roman"/>
          <w:sz w:val="22"/>
          <w:szCs w:val="22"/>
          <w:lang w:val="en-CA"/>
        </w:rPr>
        <w:instrText xml:space="preserve"> FORMTEXT </w:instrText>
      </w:r>
      <w:r>
        <w:rPr>
          <w:rFonts w:ascii="Calibri" w:eastAsia="Cambria" w:hAnsi="Calibri" w:cs="Times New Roman"/>
          <w:sz w:val="22"/>
          <w:szCs w:val="22"/>
          <w:lang w:val="en-CA"/>
        </w:rPr>
      </w:r>
      <w:r>
        <w:rPr>
          <w:rFonts w:ascii="Calibri" w:eastAsia="Cambria" w:hAnsi="Calibri" w:cs="Times New Roman"/>
          <w:sz w:val="22"/>
          <w:szCs w:val="22"/>
          <w:lang w:val="en-CA"/>
        </w:rPr>
        <w:fldChar w:fldCharType="separate"/>
      </w:r>
      <w:r w:rsidR="00B97C84" w:rsidRPr="00B97C84">
        <w:rPr>
          <w:rFonts w:ascii="Calibri" w:eastAsia="Cambria" w:hAnsi="Calibri" w:cs="Times New Roman"/>
          <w:sz w:val="22"/>
          <w:szCs w:val="22"/>
          <w:lang w:val="en-CA"/>
        </w:rPr>
        <w:t>In 2014 and 2016, main treatment plots had been established in a completely randomized design and consisted of four passes of a research seeder. The experimental sites were at the University of Manitoba Ian N. Morrison Research Station in Carman, Manitoba. Each site were on a different field of the research station in 2014 and 2016. Main plot treatments were as follow; 1) soybeans, 2) wheat fertilized with urea, and 3) non-fertilized wheat to serve as a reference crop.  Within each main plot a single seeder pass was dedicated to form a 15N microplot (Figure 1).  This microplot received a 7.5 kg N ha-1 treatment of 98% 15N atom excess fertilizer designed to isotopically label the aboveground and belowground residues of wheat or soybean plants.  In the same main plot a 14N microplot was also established.  However, no isotope-labelled fertilizer was added to this adjacent 14N microplot.</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In the fall of 2014 aboveground residues from each 15N microplot were exchanged with aboveground residues from the adjacent 14N microplot is a specific crossover scheme.  Within each main plot we generated several scenarios where it would be possible to determine if 15N labelled soybean or wheat roots and shoots were contributing to N2O emissions in the fall of 2014 or in the subsequent wheat crop grown in 2015. Following the 2014 harvest and initiation of residue crossover layout in the fall of 2014, main plots and microplots were monitored on 1-2 week intervals until winter freeze-up. In the spring of 2015 following loss of snow cover, research plots were again monitored for nitrous oxide emissions leading up to fertilization and seeding.  Before seeding, all main plots and microplots were intensively soil sampled. All main plots were fertilized with urea according to soil test recommendations.</w:t>
      </w:r>
    </w:p>
    <w:p w:rsid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In 2015 the entire trial area was sown to wheat with the objective of monitoring the fate of nitrogen (and N2O emissions) derived from soybean shoots and roots in the 2014 growing season. In 2015 the main plots in the trial initially sown to wheat or soybean in 2014 were seeded to wheat (AAC Brandon) and fertilized according to soil test recommendations.  However, due to the residue swap crossover scheme initiated in the fall of 2014, microplots contained within main plots were divided in two, which doubled the amount of gas and soil sample collection across the entire trial (Figure 2).  In 2015, wheat was grown and to monitor how nitrogen contained within the soil or derived from soybean and wheat residues was converted into nitrous oxide (N2O), or converted into nitrogen contained within straw, grain and soil samples.  In addition, the residue crossover scheme developed would allow us to detect what fraction of N2O emissions detected in Year 2 could be traced to above or belowground residue of soybean and wheat grown in Year 1, and what fraction of N2O emissions could be associated with fertilizer applications in Year 2. In 2016, the 2014 treatments were repeated and N2O was monitored through out the growing season until late fall (September).</w:t>
      </w:r>
      <w:r>
        <w:rPr>
          <w:rFonts w:ascii="Calibri" w:eastAsia="Cambria" w:hAnsi="Calibri" w:cs="Times New Roman"/>
          <w:sz w:val="22"/>
          <w:szCs w:val="22"/>
          <w:lang w:val="en-CA"/>
        </w:rPr>
        <w:t> </w:t>
      </w:r>
    </w:p>
    <w:p w:rsid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t xml:space="preserve">    </w:t>
      </w:r>
      <w:r>
        <w:rPr>
          <w:rFonts w:ascii="Calibri" w:eastAsia="Cambria" w:hAnsi="Calibri" w:cs="Times New Roman"/>
          <w:sz w:val="22"/>
          <w:szCs w:val="22"/>
          <w:lang w:val="en-CA"/>
        </w:rPr>
        <w:t> </w:t>
      </w:r>
      <w:r>
        <w:rPr>
          <w:rFonts w:ascii="Calibri" w:eastAsia="Cambria" w:hAnsi="Calibri" w:cs="Times New Roman"/>
          <w:sz w:val="22"/>
          <w:szCs w:val="22"/>
          <w:lang w:val="en-CA"/>
        </w:rPr>
        <w:t> </w:t>
      </w:r>
      <w:r w:rsidRPr="00B97C84">
        <w:rPr>
          <w:rFonts w:ascii="Calibri" w:eastAsia="Cambria" w:hAnsi="Calibri" w:cs="Times New Roman"/>
          <w:sz w:val="22"/>
          <w:szCs w:val="22"/>
          <w:lang w:val="en-CA"/>
        </w:rPr>
        <w:t>Gas, plant and soil analyses are conducted in each study year. All samples for a year are analyzed in the Soil Ecology Laboratory and by March 31 of the following year. Exception being, 15N samples require much pre-processing and sent for analyses to UC Davis or University of Saskatchewan. Analyses of these samples require more time and require careful data processing. A PhD student, Mike Runzika, has come onto the project as of January 2017 and taking charge of analyzing and processing of the 15N data. Thus, 15N results are forthcoming and will be available for the final report.</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Pr>
          <w:rFonts w:ascii="Calibri" w:eastAsia="Cambria" w:hAnsi="Calibri" w:cs="Times New Roman"/>
          <w:sz w:val="22"/>
          <w:szCs w:val="22"/>
          <w:lang w:val="en-CA"/>
        </w:rPr>
        <w:t xml:space="preserve">    In Summary;</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The project is being carried out as planned with no major problems</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The first trial has been conducted over 2014 and 2015 growing seasons with the repeat trial initiated in 2016</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15N analyses are forthcoming and it is anticipated analyses and results will be available by the end of 2017.</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Preliminary results indicate N2O from soybean are much lower than from fertilized spring wheat</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Preliminary results indicate N2O from wheat residues is much greater than from soybean residues</w:t>
      </w:r>
    </w:p>
    <w:p w:rsidR="00B97C84" w:rsidRPr="00B97C84"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w:t>
      </w:r>
      <w:r w:rsidRPr="00B97C84">
        <w:rPr>
          <w:rFonts w:ascii="Calibri" w:eastAsia="Cambria" w:hAnsi="Calibri" w:cs="Times New Roman"/>
          <w:sz w:val="22"/>
          <w:szCs w:val="22"/>
          <w:lang w:val="en-CA"/>
        </w:rPr>
        <w:t>Preliminary results indicate wheat yield was better following soybean than wheat</w:t>
      </w:r>
    </w:p>
    <w:p w:rsidR="00A41C58" w:rsidRPr="00153F55" w:rsidRDefault="00B97C84" w:rsidP="00B97C84">
      <w:pPr>
        <w:framePr w:w="10971" w:h="11161" w:hRule="exact" w:hSpace="181" w:wrap="around" w:vAnchor="page" w:hAnchor="page" w:x="672" w:y="3828"/>
        <w:pBdr>
          <w:top w:val="single" w:sz="6" w:space="1" w:color="auto"/>
          <w:left w:val="single" w:sz="6" w:space="1" w:color="auto"/>
          <w:bottom w:val="single" w:sz="6" w:space="1" w:color="auto"/>
          <w:right w:val="single" w:sz="6" w:space="1" w:color="auto"/>
        </w:pBdr>
        <w:rPr>
          <w:rFonts w:ascii="Calibri" w:eastAsia="Cambria" w:hAnsi="Calibri" w:cs="Times New Roman"/>
          <w:sz w:val="22"/>
          <w:szCs w:val="22"/>
          <w:lang w:val="en-CA"/>
        </w:rPr>
      </w:pPr>
      <w:r w:rsidRPr="00B97C84">
        <w:rPr>
          <w:rFonts w:ascii="Calibri" w:eastAsia="Cambria" w:hAnsi="Calibri" w:cs="Times New Roman"/>
          <w:sz w:val="22"/>
          <w:szCs w:val="22"/>
          <w:lang w:val="en-CA"/>
        </w:rPr>
        <w:t>-</w:t>
      </w:r>
      <w:r>
        <w:rPr>
          <w:rFonts w:ascii="Calibri" w:eastAsia="Cambria" w:hAnsi="Calibri" w:cs="Times New Roman"/>
          <w:sz w:val="22"/>
          <w:szCs w:val="22"/>
          <w:lang w:val="en-CA"/>
        </w:rPr>
        <w:t xml:space="preserve"> T</w:t>
      </w:r>
      <w:r w:rsidRPr="00B97C84">
        <w:rPr>
          <w:rFonts w:ascii="Calibri" w:eastAsia="Cambria" w:hAnsi="Calibri" w:cs="Times New Roman"/>
          <w:sz w:val="22"/>
          <w:szCs w:val="22"/>
          <w:lang w:val="en-CA"/>
        </w:rPr>
        <w:t>he project site can be used for outreach to growers to show the benefit of soybean to reduced greenhouse gas emissions, N addition to soils and improve</w:t>
      </w:r>
      <w:r>
        <w:rPr>
          <w:rFonts w:ascii="Calibri" w:eastAsia="Cambria" w:hAnsi="Calibri" w:cs="Times New Roman"/>
          <w:sz w:val="22"/>
          <w:szCs w:val="22"/>
          <w:lang w:val="en-CA"/>
        </w:rPr>
        <w:t xml:space="preserve"> rotation crop yields</w:t>
      </w:r>
      <w:r>
        <w:rPr>
          <w:rFonts w:ascii="Calibri" w:eastAsia="Cambria" w:hAnsi="Calibri" w:cs="Times New Roman"/>
          <w:sz w:val="22"/>
          <w:szCs w:val="22"/>
          <w:lang w:val="en-CA"/>
        </w:rPr>
        <w:t> </w:t>
      </w:r>
      <w:r>
        <w:rPr>
          <w:rFonts w:ascii="Calibri" w:eastAsia="Cambria" w:hAnsi="Calibri" w:cs="Times New Roman"/>
          <w:sz w:val="22"/>
          <w:szCs w:val="22"/>
          <w:lang w:val="en-CA"/>
        </w:rPr>
        <w:t> </w:t>
      </w:r>
      <w:r w:rsidR="00485BF2">
        <w:rPr>
          <w:rFonts w:ascii="Calibri" w:eastAsia="Cambria" w:hAnsi="Calibri" w:cs="Times New Roman"/>
          <w:sz w:val="22"/>
          <w:szCs w:val="22"/>
          <w:lang w:val="en-CA"/>
        </w:rPr>
        <w:fldChar w:fldCharType="end"/>
      </w:r>
      <w:bookmarkEnd w:id="3"/>
    </w:p>
    <w:p w:rsidR="00D52729" w:rsidRDefault="005103D3">
      <w:pPr>
        <w:rPr>
          <w:rFonts w:ascii="Calibri" w:hAnsi="Calibri"/>
          <w:i/>
          <w:sz w:val="22"/>
          <w:szCs w:val="22"/>
        </w:rPr>
      </w:pPr>
      <w:r>
        <w:rPr>
          <w:rFonts w:ascii="Calibri" w:eastAsia="Times New Roman" w:hAnsi="Calibri" w:cs="Arial"/>
          <w:i/>
          <w:sz w:val="22"/>
        </w:rPr>
        <w:t>Outline project activities, preliminary results,</w:t>
      </w:r>
      <w:r w:rsidRPr="008759E2">
        <w:rPr>
          <w:rFonts w:ascii="Calibri" w:eastAsia="Times New Roman" w:hAnsi="Calibri" w:cs="Arial"/>
          <w:i/>
          <w:sz w:val="22"/>
        </w:rPr>
        <w:t xml:space="preserve"> </w:t>
      </w:r>
      <w:r>
        <w:rPr>
          <w:rFonts w:ascii="Calibri" w:eastAsia="Times New Roman" w:hAnsi="Calibri" w:cs="Arial"/>
          <w:i/>
          <w:sz w:val="22"/>
        </w:rPr>
        <w:t xml:space="preserve">any </w:t>
      </w:r>
      <w:r w:rsidRPr="008759E2">
        <w:rPr>
          <w:rFonts w:ascii="Calibri" w:eastAsia="Times New Roman" w:hAnsi="Calibri" w:cs="Arial"/>
          <w:i/>
          <w:sz w:val="22"/>
        </w:rPr>
        <w:t>deviations from the original project</w:t>
      </w:r>
      <w:r>
        <w:rPr>
          <w:rFonts w:ascii="Calibri" w:eastAsia="Times New Roman" w:hAnsi="Calibri" w:cs="Arial"/>
          <w:i/>
          <w:sz w:val="22"/>
        </w:rPr>
        <w:t xml:space="preserve"> and communication activities. You may include graphs/tables/</w:t>
      </w:r>
      <w:r w:rsidRPr="008759E2">
        <w:rPr>
          <w:rFonts w:ascii="Calibri" w:eastAsia="Times New Roman" w:hAnsi="Calibri" w:cs="Arial"/>
          <w:i/>
          <w:sz w:val="22"/>
        </w:rPr>
        <w:t>pictures in the Appendix</w:t>
      </w:r>
      <w:r>
        <w:rPr>
          <w:rFonts w:ascii="Calibri" w:eastAsia="Times New Roman" w:hAnsi="Calibri" w:cs="Arial"/>
          <w:sz w:val="22"/>
        </w:rPr>
        <w:t xml:space="preserve">. </w:t>
      </w:r>
    </w:p>
    <w:p w:rsidR="00CA3A38" w:rsidRDefault="00CA3A38" w:rsidP="00AD5ED8">
      <w:pPr>
        <w:spacing w:after="80" w:line="240" w:lineRule="exact"/>
        <w:rPr>
          <w:rFonts w:ascii="Calibri" w:hAnsi="Calibri"/>
          <w:i/>
          <w:sz w:val="22"/>
          <w:szCs w:val="22"/>
        </w:rPr>
      </w:pPr>
    </w:p>
    <w:p w:rsidR="00CA3A38" w:rsidRDefault="00CA3A38" w:rsidP="008C60F3">
      <w:pPr>
        <w:rPr>
          <w:rFonts w:ascii="Calibri" w:hAnsi="Calibri"/>
          <w:sz w:val="20"/>
          <w:szCs w:val="20"/>
        </w:rPr>
      </w:pPr>
    </w:p>
    <w:p w:rsidR="00D52729" w:rsidRDefault="00D52729" w:rsidP="008C60F3">
      <w:pPr>
        <w:rPr>
          <w:rFonts w:ascii="Calibri" w:hAnsi="Calibri"/>
          <w:sz w:val="20"/>
          <w:szCs w:val="20"/>
        </w:rPr>
        <w:sectPr w:rsidR="00D52729" w:rsidSect="004F5A70">
          <w:headerReference w:type="even" r:id="rId10"/>
          <w:headerReference w:type="default" r:id="rId11"/>
          <w:footerReference w:type="even" r:id="rId12"/>
          <w:footerReference w:type="default" r:id="rId13"/>
          <w:headerReference w:type="first" r:id="rId14"/>
          <w:type w:val="continuous"/>
          <w:pgSz w:w="12240" w:h="16020"/>
          <w:pgMar w:top="720" w:right="720" w:bottom="720" w:left="720" w:header="990" w:footer="706" w:gutter="0"/>
          <w:cols w:space="708"/>
          <w:titlePg/>
          <w:docGrid w:linePitch="326"/>
        </w:sectPr>
      </w:pPr>
    </w:p>
    <w:p w:rsidR="00D52729" w:rsidRPr="002A1EFD" w:rsidRDefault="00D52729" w:rsidP="00D52729">
      <w:pPr>
        <w:pBdr>
          <w:bottom w:val="single" w:sz="4" w:space="4" w:color="76923C"/>
        </w:pBdr>
        <w:spacing w:line="276" w:lineRule="auto"/>
        <w:ind w:right="936"/>
        <w:rPr>
          <w:rFonts w:ascii="Calibri" w:eastAsia="Cambria" w:hAnsi="Calibri" w:cs="Times New Roman"/>
          <w:b/>
          <w:bCs/>
          <w:i/>
          <w:iCs/>
          <w:color w:val="698236"/>
          <w:sz w:val="28"/>
          <w:szCs w:val="28"/>
          <w:lang w:val="en-CA"/>
        </w:rPr>
      </w:pPr>
      <w:r w:rsidRPr="002A1EFD">
        <w:rPr>
          <w:rFonts w:ascii="Calibri" w:eastAsia="Cambria" w:hAnsi="Calibri" w:cs="Times New Roman"/>
          <w:b/>
          <w:bCs/>
          <w:i/>
          <w:iCs/>
          <w:color w:val="698236"/>
          <w:sz w:val="28"/>
          <w:szCs w:val="28"/>
          <w:lang w:val="en-CA"/>
        </w:rPr>
        <w:lastRenderedPageBreak/>
        <w:t>APPENDIX</w:t>
      </w:r>
    </w:p>
    <w:p w:rsidR="00D52729" w:rsidRDefault="00D52729" w:rsidP="00D52729">
      <w:pPr>
        <w:rPr>
          <w:rFonts w:ascii="Calibri" w:eastAsia="Times New Roman" w:hAnsi="Calibri" w:cs="Arial"/>
          <w:sz w:val="22"/>
        </w:rPr>
      </w:pPr>
      <w:r>
        <w:rPr>
          <w:rFonts w:ascii="Calibri" w:eastAsia="Times New Roman" w:hAnsi="Calibri" w:cs="Arial"/>
          <w:sz w:val="22"/>
        </w:rPr>
        <w:t>Include up to 1 page of tables, graphs, pictures.</w:t>
      </w:r>
    </w:p>
    <w:p w:rsidR="00E5524A" w:rsidRDefault="00B97C84" w:rsidP="00E5524A">
      <w:pPr>
        <w:spacing w:after="80" w:line="240" w:lineRule="exact"/>
        <w:rPr>
          <w:rFonts w:ascii="Calibri" w:hAnsi="Calibri"/>
          <w:sz w:val="20"/>
          <w:szCs w:val="20"/>
        </w:rPr>
      </w:pPr>
      <w:r>
        <w:rPr>
          <w:rFonts w:ascii="Calibri" w:hAnsi="Calibri"/>
          <w:sz w:val="20"/>
          <w:szCs w:val="20"/>
        </w:rPr>
        <w:t>Please see attached detailed report for more information on activities and results of this project. Unfortunately pasting figures into this page is no working.</w:t>
      </w:r>
    </w:p>
    <w:p w:rsidR="00B97C84" w:rsidRPr="004E6FB5" w:rsidRDefault="00B97C84" w:rsidP="00B97C84">
      <w:pPr>
        <w:rPr>
          <w:rFonts w:ascii="Times New Roman" w:hAnsi="Times New Roman" w:cs="Times New Roman"/>
          <w:b/>
        </w:rPr>
      </w:pPr>
      <w:proofErr w:type="gramStart"/>
      <w:r w:rsidRPr="004E6FB5">
        <w:rPr>
          <w:rFonts w:ascii="Times New Roman" w:hAnsi="Times New Roman" w:cs="Times New Roman"/>
          <w:b/>
        </w:rPr>
        <w:t>Table 1.</w:t>
      </w:r>
      <w:proofErr w:type="gramEnd"/>
      <w:r w:rsidRPr="004E6FB5">
        <w:rPr>
          <w:rFonts w:ascii="Times New Roman" w:hAnsi="Times New Roman" w:cs="Times New Roman"/>
        </w:rPr>
        <w:t xml:space="preserve"> Summary of sampling and frequency, measurements obtained from analyses and indicator purpose of the measurements.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695"/>
        <w:gridCol w:w="2394"/>
        <w:gridCol w:w="2394"/>
      </w:tblGrid>
      <w:tr w:rsidR="00B97C84" w:rsidRPr="004E6FB5" w:rsidTr="002020F9">
        <w:tc>
          <w:tcPr>
            <w:tcW w:w="2093" w:type="dxa"/>
            <w:tcBorders>
              <w:top w:val="single" w:sz="4" w:space="0" w:color="auto"/>
              <w:bottom w:val="single" w:sz="4" w:space="0" w:color="auto"/>
            </w:tcBorders>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Sampling</w:t>
            </w:r>
          </w:p>
        </w:tc>
        <w:tc>
          <w:tcPr>
            <w:tcW w:w="2695" w:type="dxa"/>
            <w:tcBorders>
              <w:top w:val="single" w:sz="4" w:space="0" w:color="auto"/>
              <w:bottom w:val="single" w:sz="4" w:space="0" w:color="auto"/>
            </w:tcBorders>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Frequency</w:t>
            </w:r>
          </w:p>
        </w:tc>
        <w:tc>
          <w:tcPr>
            <w:tcW w:w="2394" w:type="dxa"/>
            <w:tcBorders>
              <w:top w:val="single" w:sz="4" w:space="0" w:color="auto"/>
              <w:bottom w:val="single" w:sz="4" w:space="0" w:color="auto"/>
            </w:tcBorders>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Measure</w:t>
            </w:r>
          </w:p>
        </w:tc>
        <w:tc>
          <w:tcPr>
            <w:tcW w:w="2394" w:type="dxa"/>
            <w:tcBorders>
              <w:top w:val="single" w:sz="4" w:space="0" w:color="auto"/>
              <w:bottom w:val="single" w:sz="4" w:space="0" w:color="auto"/>
            </w:tcBorders>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Indicator</w:t>
            </w:r>
          </w:p>
        </w:tc>
      </w:tr>
      <w:tr w:rsidR="00B97C84" w:rsidRPr="004E6FB5" w:rsidTr="002020F9">
        <w:tc>
          <w:tcPr>
            <w:tcW w:w="2093"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695"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394"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394"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r>
      <w:tr w:rsidR="00B97C84" w:rsidRPr="004E6FB5" w:rsidTr="002020F9">
        <w:tc>
          <w:tcPr>
            <w:tcW w:w="2093" w:type="dxa"/>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N</w:t>
            </w:r>
            <w:r w:rsidRPr="004E6FB5">
              <w:rPr>
                <w:rFonts w:ascii="Times New Roman" w:hAnsi="Times New Roman" w:cs="Times New Roman"/>
                <w:b/>
                <w:vertAlign w:val="subscript"/>
              </w:rPr>
              <w:t>2</w:t>
            </w:r>
            <w:r w:rsidRPr="004E6FB5">
              <w:rPr>
                <w:rFonts w:ascii="Times New Roman" w:hAnsi="Times New Roman" w:cs="Times New Roman"/>
                <w:b/>
              </w:rPr>
              <w:t>O</w:t>
            </w:r>
          </w:p>
        </w:tc>
        <w:tc>
          <w:tcPr>
            <w:tcW w:w="2695"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N</w:t>
            </w:r>
            <w:r w:rsidRPr="004E6FB5">
              <w:rPr>
                <w:rFonts w:ascii="Times New Roman" w:hAnsi="Times New Roman" w:cs="Times New Roman"/>
                <w:vertAlign w:val="subscript"/>
              </w:rPr>
              <w:t>2</w:t>
            </w:r>
            <w:r w:rsidRPr="004E6FB5">
              <w:rPr>
                <w:rFonts w:ascii="Times New Roman" w:hAnsi="Times New Roman" w:cs="Times New Roman"/>
              </w:rPr>
              <w:t>O gas</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Bi-weekly to weekly during growing season</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N</w:t>
            </w:r>
            <w:r w:rsidRPr="004E6FB5">
              <w:rPr>
                <w:rFonts w:ascii="Times New Roman" w:hAnsi="Times New Roman" w:cs="Times New Roman"/>
                <w:vertAlign w:val="subscript"/>
              </w:rPr>
              <w:t>2</w:t>
            </w:r>
            <w:r w:rsidRPr="004E6FB5">
              <w:rPr>
                <w:rFonts w:ascii="Times New Roman" w:hAnsi="Times New Roman" w:cs="Times New Roman"/>
              </w:rPr>
              <w:t>O flux rate</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Warming potential of treatment</w:t>
            </w: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vertAlign w:val="superscript"/>
              </w:rPr>
              <w:t>15</w:t>
            </w:r>
            <w:r w:rsidRPr="004E6FB5">
              <w:rPr>
                <w:rFonts w:ascii="Times New Roman" w:hAnsi="Times New Roman" w:cs="Times New Roman"/>
              </w:rPr>
              <w:t>N</w:t>
            </w:r>
            <w:r w:rsidRPr="004E6FB5">
              <w:rPr>
                <w:rFonts w:ascii="Times New Roman" w:hAnsi="Times New Roman" w:cs="Times New Roman"/>
                <w:vertAlign w:val="subscript"/>
              </w:rPr>
              <w:t>2</w:t>
            </w:r>
            <w:r w:rsidRPr="004E6FB5">
              <w:rPr>
                <w:rFonts w:ascii="Times New Roman" w:hAnsi="Times New Roman" w:cs="Times New Roman"/>
              </w:rPr>
              <w:t>O gas</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Bi-monthly</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vertAlign w:val="superscript"/>
              </w:rPr>
              <w:t>15</w:t>
            </w:r>
            <w:r w:rsidRPr="004E6FB5">
              <w:rPr>
                <w:rFonts w:ascii="Times New Roman" w:hAnsi="Times New Roman" w:cs="Times New Roman"/>
              </w:rPr>
              <w:t>N</w:t>
            </w:r>
            <w:r w:rsidRPr="004E6FB5">
              <w:rPr>
                <w:rFonts w:ascii="Times New Roman" w:hAnsi="Times New Roman" w:cs="Times New Roman"/>
                <w:vertAlign w:val="subscript"/>
              </w:rPr>
              <w:t>2</w:t>
            </w:r>
            <w:r w:rsidRPr="004E6FB5">
              <w:rPr>
                <w:rFonts w:ascii="Times New Roman" w:hAnsi="Times New Roman" w:cs="Times New Roman"/>
              </w:rPr>
              <w:t>O flux rate from soybean residue components</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Warming potential derived from soybean</w:t>
            </w:r>
          </w:p>
        </w:tc>
      </w:tr>
      <w:tr w:rsidR="00B97C84" w:rsidRPr="004E6FB5" w:rsidTr="002020F9">
        <w:tc>
          <w:tcPr>
            <w:tcW w:w="2093" w:type="dxa"/>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Plant</w:t>
            </w:r>
          </w:p>
        </w:tc>
        <w:tc>
          <w:tcPr>
            <w:tcW w:w="2695"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xml:space="preserve">Above ground </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At harvest</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Biomass weight</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Above ground productivity</w:t>
            </w: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Grain</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At harvest</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Wheat and soy yield</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Harvest productivity</w:t>
            </w: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N contents</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At harvest</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N above ground and grain</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N uptakes</w:t>
            </w: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vertAlign w:val="superscript"/>
              </w:rPr>
              <w:t>15</w:t>
            </w:r>
            <w:r w:rsidRPr="004E6FB5">
              <w:rPr>
                <w:rFonts w:ascii="Times New Roman" w:hAnsi="Times New Roman" w:cs="Times New Roman"/>
              </w:rPr>
              <w:t>N contents</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At harvest</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xml:space="preserve">% </w:t>
            </w:r>
            <w:r w:rsidRPr="004E6FB5">
              <w:rPr>
                <w:rFonts w:ascii="Times New Roman" w:hAnsi="Times New Roman" w:cs="Times New Roman"/>
                <w:vertAlign w:val="superscript"/>
              </w:rPr>
              <w:t>15</w:t>
            </w:r>
            <w:r w:rsidRPr="004E6FB5">
              <w:rPr>
                <w:rFonts w:ascii="Times New Roman" w:hAnsi="Times New Roman" w:cs="Times New Roman"/>
              </w:rPr>
              <w:t>N above ground and grain</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Fixed N by soybean and N uptake by wheat of soybean fixed N</w:t>
            </w:r>
          </w:p>
        </w:tc>
      </w:tr>
      <w:tr w:rsidR="00B97C84" w:rsidRPr="004E6FB5" w:rsidTr="002020F9">
        <w:tc>
          <w:tcPr>
            <w:tcW w:w="2093" w:type="dxa"/>
            <w:shd w:val="clear" w:color="auto" w:fill="auto"/>
          </w:tcPr>
          <w:p w:rsidR="00B97C84" w:rsidRPr="004E6FB5" w:rsidRDefault="00B97C84" w:rsidP="002020F9">
            <w:pPr>
              <w:jc w:val="center"/>
              <w:rPr>
                <w:rFonts w:ascii="Times New Roman" w:hAnsi="Times New Roman" w:cs="Times New Roman"/>
                <w:b/>
              </w:rPr>
            </w:pPr>
            <w:r w:rsidRPr="004E6FB5">
              <w:rPr>
                <w:rFonts w:ascii="Times New Roman" w:hAnsi="Times New Roman" w:cs="Times New Roman"/>
                <w:b/>
              </w:rPr>
              <w:t>Soil</w:t>
            </w:r>
          </w:p>
        </w:tc>
        <w:tc>
          <w:tcPr>
            <w:tcW w:w="2695"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c>
          <w:tcPr>
            <w:tcW w:w="2394" w:type="dxa"/>
            <w:shd w:val="clear" w:color="auto" w:fill="auto"/>
          </w:tcPr>
          <w:p w:rsidR="00B97C84" w:rsidRPr="004E6FB5" w:rsidRDefault="00B97C84" w:rsidP="002020F9">
            <w:pPr>
              <w:rPr>
                <w:rFonts w:ascii="Times New Roman" w:hAnsi="Times New Roman" w:cs="Times New Roman"/>
              </w:rPr>
            </w:pPr>
          </w:p>
        </w:tc>
      </w:tr>
      <w:tr w:rsidR="00B97C84" w:rsidRPr="004E6FB5" w:rsidTr="002020F9">
        <w:tc>
          <w:tcPr>
            <w:tcW w:w="2093"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Extractable N</w:t>
            </w:r>
          </w:p>
        </w:tc>
        <w:tc>
          <w:tcPr>
            <w:tcW w:w="2695"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xml:space="preserve">Bi-monthly during growing season and at harvest </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NH</w:t>
            </w:r>
            <w:r w:rsidRPr="004E6FB5">
              <w:rPr>
                <w:rFonts w:ascii="Times New Roman" w:hAnsi="Times New Roman" w:cs="Times New Roman"/>
                <w:vertAlign w:val="subscript"/>
              </w:rPr>
              <w:t>4</w:t>
            </w:r>
            <w:r w:rsidRPr="004E6FB5">
              <w:rPr>
                <w:rFonts w:ascii="Times New Roman" w:hAnsi="Times New Roman" w:cs="Times New Roman"/>
                <w:vertAlign w:val="superscript"/>
              </w:rPr>
              <w:t>+</w:t>
            </w:r>
            <w:r w:rsidRPr="004E6FB5">
              <w:rPr>
                <w:rFonts w:ascii="Times New Roman" w:hAnsi="Times New Roman" w:cs="Times New Roman"/>
              </w:rPr>
              <w:t xml:space="preserve"> and NO</w:t>
            </w:r>
            <w:r w:rsidRPr="004E6FB5">
              <w:rPr>
                <w:rFonts w:ascii="Times New Roman" w:hAnsi="Times New Roman" w:cs="Times New Roman"/>
                <w:vertAlign w:val="subscript"/>
              </w:rPr>
              <w:t>3</w:t>
            </w:r>
            <w:r w:rsidRPr="004E6FB5">
              <w:rPr>
                <w:rFonts w:ascii="Times New Roman" w:hAnsi="Times New Roman" w:cs="Times New Roman"/>
                <w:vertAlign w:val="superscript"/>
              </w:rPr>
              <w:t>-</w:t>
            </w:r>
            <w:r w:rsidRPr="004E6FB5">
              <w:rPr>
                <w:rFonts w:ascii="Times New Roman" w:hAnsi="Times New Roman" w:cs="Times New Roman"/>
              </w:rPr>
              <w:t xml:space="preserve"> concentration</w:t>
            </w:r>
          </w:p>
        </w:tc>
        <w:tc>
          <w:tcPr>
            <w:tcW w:w="2394" w:type="dxa"/>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Available plant N and residual N post-harvest</w:t>
            </w:r>
          </w:p>
        </w:tc>
      </w:tr>
      <w:tr w:rsidR="00B97C84" w:rsidRPr="004E6FB5" w:rsidTr="002020F9">
        <w:tc>
          <w:tcPr>
            <w:tcW w:w="2093" w:type="dxa"/>
            <w:tcBorders>
              <w:bottom w:val="single" w:sz="4" w:space="0" w:color="auto"/>
            </w:tcBorders>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xml:space="preserve">Extractable </w:t>
            </w:r>
            <w:r w:rsidRPr="004E6FB5">
              <w:rPr>
                <w:rFonts w:ascii="Times New Roman" w:hAnsi="Times New Roman" w:cs="Times New Roman"/>
                <w:vertAlign w:val="superscript"/>
              </w:rPr>
              <w:t>15</w:t>
            </w:r>
            <w:r w:rsidRPr="004E6FB5">
              <w:rPr>
                <w:rFonts w:ascii="Times New Roman" w:hAnsi="Times New Roman" w:cs="Times New Roman"/>
              </w:rPr>
              <w:t xml:space="preserve">N </w:t>
            </w:r>
          </w:p>
        </w:tc>
        <w:tc>
          <w:tcPr>
            <w:tcW w:w="2695" w:type="dxa"/>
            <w:tcBorders>
              <w:bottom w:val="single" w:sz="4" w:space="0" w:color="auto"/>
            </w:tcBorders>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Bi-monthly during growing season and at harvest</w:t>
            </w:r>
          </w:p>
        </w:tc>
        <w:tc>
          <w:tcPr>
            <w:tcW w:w="2394" w:type="dxa"/>
            <w:tcBorders>
              <w:bottom w:val="single" w:sz="4" w:space="0" w:color="auto"/>
            </w:tcBorders>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vertAlign w:val="superscript"/>
              </w:rPr>
              <w:t>15</w:t>
            </w:r>
            <w:r w:rsidRPr="004E6FB5">
              <w:rPr>
                <w:rFonts w:ascii="Times New Roman" w:hAnsi="Times New Roman" w:cs="Times New Roman"/>
              </w:rPr>
              <w:t>NH</w:t>
            </w:r>
            <w:r w:rsidRPr="004E6FB5">
              <w:rPr>
                <w:rFonts w:ascii="Times New Roman" w:hAnsi="Times New Roman" w:cs="Times New Roman"/>
                <w:vertAlign w:val="subscript"/>
              </w:rPr>
              <w:t>4</w:t>
            </w:r>
            <w:r w:rsidRPr="004E6FB5">
              <w:rPr>
                <w:rFonts w:ascii="Times New Roman" w:hAnsi="Times New Roman" w:cs="Times New Roman"/>
                <w:vertAlign w:val="superscript"/>
              </w:rPr>
              <w:t>+</w:t>
            </w:r>
            <w:r w:rsidRPr="004E6FB5">
              <w:rPr>
                <w:rFonts w:ascii="Times New Roman" w:hAnsi="Times New Roman" w:cs="Times New Roman"/>
              </w:rPr>
              <w:t xml:space="preserve"> and </w:t>
            </w:r>
            <w:r w:rsidRPr="004E6FB5">
              <w:rPr>
                <w:rFonts w:ascii="Times New Roman" w:hAnsi="Times New Roman" w:cs="Times New Roman"/>
                <w:vertAlign w:val="superscript"/>
              </w:rPr>
              <w:t>15</w:t>
            </w:r>
            <w:r w:rsidRPr="004E6FB5">
              <w:rPr>
                <w:rFonts w:ascii="Times New Roman" w:hAnsi="Times New Roman" w:cs="Times New Roman"/>
              </w:rPr>
              <w:t>NO</w:t>
            </w:r>
            <w:r w:rsidRPr="004E6FB5">
              <w:rPr>
                <w:rFonts w:ascii="Times New Roman" w:hAnsi="Times New Roman" w:cs="Times New Roman"/>
                <w:vertAlign w:val="subscript"/>
              </w:rPr>
              <w:t>3</w:t>
            </w:r>
            <w:r w:rsidRPr="004E6FB5">
              <w:rPr>
                <w:rFonts w:ascii="Times New Roman" w:hAnsi="Times New Roman" w:cs="Times New Roman"/>
                <w:vertAlign w:val="superscript"/>
              </w:rPr>
              <w:t>-</w:t>
            </w:r>
            <w:r w:rsidRPr="004E6FB5">
              <w:rPr>
                <w:rFonts w:ascii="Times New Roman" w:hAnsi="Times New Roman" w:cs="Times New Roman"/>
              </w:rPr>
              <w:t xml:space="preserve"> concentration</w:t>
            </w:r>
          </w:p>
        </w:tc>
        <w:tc>
          <w:tcPr>
            <w:tcW w:w="2394" w:type="dxa"/>
            <w:tcBorders>
              <w:bottom w:val="single" w:sz="4" w:space="0" w:color="auto"/>
            </w:tcBorders>
            <w:shd w:val="clear" w:color="auto" w:fill="auto"/>
          </w:tcPr>
          <w:p w:rsidR="00B97C84" w:rsidRPr="004E6FB5" w:rsidRDefault="00B97C84" w:rsidP="002020F9">
            <w:pPr>
              <w:rPr>
                <w:rFonts w:ascii="Times New Roman" w:hAnsi="Times New Roman" w:cs="Times New Roman"/>
              </w:rPr>
            </w:pPr>
            <w:r w:rsidRPr="004E6FB5">
              <w:rPr>
                <w:rFonts w:ascii="Times New Roman" w:hAnsi="Times New Roman" w:cs="Times New Roman"/>
              </w:rPr>
              <w:t xml:space="preserve">Available plant </w:t>
            </w:r>
            <w:r w:rsidRPr="004E6FB5">
              <w:rPr>
                <w:rFonts w:ascii="Times New Roman" w:hAnsi="Times New Roman" w:cs="Times New Roman"/>
                <w:vertAlign w:val="superscript"/>
              </w:rPr>
              <w:t>15</w:t>
            </w:r>
            <w:r w:rsidRPr="004E6FB5">
              <w:rPr>
                <w:rFonts w:ascii="Times New Roman" w:hAnsi="Times New Roman" w:cs="Times New Roman"/>
              </w:rPr>
              <w:t xml:space="preserve">N and residual </w:t>
            </w:r>
            <w:r w:rsidRPr="004E6FB5">
              <w:rPr>
                <w:rFonts w:ascii="Times New Roman" w:hAnsi="Times New Roman" w:cs="Times New Roman"/>
                <w:vertAlign w:val="superscript"/>
              </w:rPr>
              <w:t>15</w:t>
            </w:r>
            <w:r w:rsidRPr="004E6FB5">
              <w:rPr>
                <w:rFonts w:ascii="Times New Roman" w:hAnsi="Times New Roman" w:cs="Times New Roman"/>
              </w:rPr>
              <w:t>N post-harvest derived from soybean fixed N</w:t>
            </w:r>
          </w:p>
        </w:tc>
      </w:tr>
      <w:tr w:rsidR="00B97C84" w:rsidRPr="004E6FB5" w:rsidTr="002020F9">
        <w:tc>
          <w:tcPr>
            <w:tcW w:w="2093"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695"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394"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c>
          <w:tcPr>
            <w:tcW w:w="2394" w:type="dxa"/>
            <w:tcBorders>
              <w:top w:val="single" w:sz="4" w:space="0" w:color="auto"/>
            </w:tcBorders>
            <w:shd w:val="clear" w:color="auto" w:fill="auto"/>
          </w:tcPr>
          <w:p w:rsidR="00B97C84" w:rsidRPr="004E6FB5" w:rsidRDefault="00B97C84" w:rsidP="002020F9">
            <w:pPr>
              <w:rPr>
                <w:rFonts w:ascii="Times New Roman" w:hAnsi="Times New Roman" w:cs="Times New Roman"/>
              </w:rPr>
            </w:pPr>
          </w:p>
        </w:tc>
      </w:tr>
    </w:tbl>
    <w:p w:rsidR="004D5452" w:rsidRDefault="004D5452" w:rsidP="00E5524A">
      <w:pPr>
        <w:spacing w:after="80" w:line="240" w:lineRule="exact"/>
        <w:rPr>
          <w:rFonts w:ascii="Calibri" w:hAnsi="Calibri"/>
          <w:noProof/>
          <w:sz w:val="20"/>
          <w:szCs w:val="20"/>
          <w:lang w:val="en-CA" w:eastAsia="en-CA"/>
        </w:rPr>
      </w:pPr>
    </w:p>
    <w:p w:rsidR="004D5452" w:rsidRDefault="004D5452" w:rsidP="00E5524A">
      <w:pPr>
        <w:spacing w:after="80" w:line="240" w:lineRule="exact"/>
        <w:rPr>
          <w:rFonts w:ascii="Calibri" w:hAnsi="Calibri"/>
          <w:noProof/>
          <w:sz w:val="20"/>
          <w:szCs w:val="20"/>
          <w:lang w:val="en-CA" w:eastAsia="en-CA"/>
        </w:rPr>
      </w:pPr>
    </w:p>
    <w:p w:rsidR="004D5452" w:rsidRDefault="004D5452" w:rsidP="00E5524A">
      <w:pPr>
        <w:spacing w:after="80" w:line="240" w:lineRule="exact"/>
        <w:rPr>
          <w:rFonts w:ascii="Calibri" w:hAnsi="Calibri"/>
          <w:noProof/>
          <w:sz w:val="20"/>
          <w:szCs w:val="20"/>
          <w:lang w:val="en-CA" w:eastAsia="en-CA"/>
        </w:rPr>
      </w:pPr>
    </w:p>
    <w:p w:rsidR="004D5452" w:rsidRDefault="004D5452" w:rsidP="00E5524A">
      <w:pPr>
        <w:spacing w:after="80" w:line="240" w:lineRule="exact"/>
        <w:rPr>
          <w:rFonts w:ascii="Calibri" w:hAnsi="Calibri"/>
          <w:noProof/>
          <w:sz w:val="20"/>
          <w:szCs w:val="20"/>
          <w:lang w:val="en-CA" w:eastAsia="en-CA"/>
        </w:rPr>
      </w:pPr>
    </w:p>
    <w:p w:rsidR="00FB7256" w:rsidRDefault="00FB7256" w:rsidP="00E5524A">
      <w:pPr>
        <w:spacing w:after="80" w:line="240" w:lineRule="exact"/>
        <w:rPr>
          <w:rFonts w:ascii="Calibri" w:hAnsi="Calibri"/>
          <w:sz w:val="20"/>
          <w:szCs w:val="20"/>
        </w:rPr>
      </w:pPr>
    </w:p>
    <w:p w:rsidR="004D5452" w:rsidRDefault="004D5452" w:rsidP="00E5524A">
      <w:pPr>
        <w:spacing w:after="80" w:line="240" w:lineRule="exact"/>
        <w:rPr>
          <w:rFonts w:ascii="Calibri" w:hAnsi="Calibri"/>
          <w:sz w:val="20"/>
          <w:szCs w:val="20"/>
        </w:rPr>
      </w:pPr>
    </w:p>
    <w:p w:rsidR="004D5452" w:rsidRDefault="004D5452" w:rsidP="00E5524A">
      <w:pPr>
        <w:spacing w:after="80" w:line="240" w:lineRule="exact"/>
        <w:rPr>
          <w:rFonts w:ascii="Calibri" w:hAnsi="Calibri"/>
          <w:sz w:val="20"/>
          <w:szCs w:val="20"/>
        </w:rPr>
      </w:pPr>
    </w:p>
    <w:p w:rsidR="004D5452" w:rsidRDefault="004D5452" w:rsidP="00E5524A">
      <w:pPr>
        <w:spacing w:after="80" w:line="240" w:lineRule="exact"/>
        <w:rPr>
          <w:rFonts w:ascii="Calibri" w:hAnsi="Calibri"/>
          <w:sz w:val="20"/>
          <w:szCs w:val="20"/>
        </w:rPr>
      </w:pPr>
    </w:p>
    <w:p w:rsidR="004D5452" w:rsidRDefault="004D5452" w:rsidP="00E5524A">
      <w:pPr>
        <w:spacing w:after="80" w:line="240" w:lineRule="exact"/>
        <w:rPr>
          <w:rFonts w:ascii="Calibri" w:hAnsi="Calibri"/>
          <w:sz w:val="20"/>
          <w:szCs w:val="20"/>
        </w:rPr>
      </w:pPr>
    </w:p>
    <w:p w:rsidR="00FB7256" w:rsidRDefault="00FB7256" w:rsidP="00E5524A">
      <w:pPr>
        <w:spacing w:after="80" w:line="240" w:lineRule="exact"/>
        <w:rPr>
          <w:rFonts w:ascii="Calibri" w:hAnsi="Calibri"/>
          <w:sz w:val="20"/>
          <w:szCs w:val="20"/>
        </w:rPr>
      </w:pPr>
    </w:p>
    <w:sectPr w:rsidR="00FB7256" w:rsidSect="00D52729">
      <w:headerReference w:type="first" r:id="rId15"/>
      <w:type w:val="continuous"/>
      <w:pgSz w:w="12240" w:h="16020"/>
      <w:pgMar w:top="720" w:right="720" w:bottom="720" w:left="720" w:header="810" w:footer="706" w:gutter="0"/>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1C" w:rsidRDefault="00FF321C" w:rsidP="00FF5943">
      <w:r>
        <w:separator/>
      </w:r>
    </w:p>
  </w:endnote>
  <w:endnote w:type="continuationSeparator" w:id="0">
    <w:p w:rsidR="00FF321C" w:rsidRDefault="00FF321C" w:rsidP="00FF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Default="004D73BF">
    <w:pPr>
      <w:pStyle w:val="Footer"/>
    </w:pPr>
    <w:sdt>
      <w:sdtPr>
        <w:id w:val="545716388"/>
        <w:placeholder>
          <w:docPart w:val="783939C774B7461983B4BF4444AB8536"/>
        </w:placeholder>
        <w:temporary/>
        <w:showingPlcHdr/>
      </w:sdtPr>
      <w:sdtEndPr/>
      <w:sdtContent>
        <w:r w:rsidR="00BC4742">
          <w:t>[Type text]</w:t>
        </w:r>
      </w:sdtContent>
    </w:sdt>
    <w:r w:rsidR="00BC4742">
      <w:ptab w:relativeTo="margin" w:alignment="center" w:leader="none"/>
    </w:r>
    <w:sdt>
      <w:sdtPr>
        <w:id w:val="659508077"/>
        <w:placeholder>
          <w:docPart w:val="8AEE426800B349A388E6C633104E51C5"/>
        </w:placeholder>
        <w:temporary/>
        <w:showingPlcHdr/>
      </w:sdtPr>
      <w:sdtEndPr/>
      <w:sdtContent>
        <w:r w:rsidR="00BC4742">
          <w:t>[Type text]</w:t>
        </w:r>
      </w:sdtContent>
    </w:sdt>
    <w:r w:rsidR="00BC4742">
      <w:ptab w:relativeTo="margin" w:alignment="right" w:leader="none"/>
    </w:r>
    <w:sdt>
      <w:sdtPr>
        <w:id w:val="-265621440"/>
        <w:placeholder>
          <w:docPart w:val="7B3491EB91604CBBA858629E73D4D3E7"/>
        </w:placeholder>
        <w:temporary/>
        <w:showingPlcHdr/>
      </w:sdtPr>
      <w:sdtEndPr/>
      <w:sdtContent>
        <w:r w:rsidR="00BC474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Default="00BC4742">
    <w:pPr>
      <w:pStyle w:val="Footer"/>
    </w:pPr>
    <w:r>
      <w:rPr>
        <w:noProof/>
        <w:lang w:val="en-CA" w:eastAsia="en-CA"/>
      </w:rPr>
      <w:drawing>
        <wp:anchor distT="0" distB="0" distL="114300" distR="114300" simplePos="0" relativeHeight="251659264" behindDoc="1" locked="0" layoutInCell="1" allowOverlap="1">
          <wp:simplePos x="0" y="0"/>
          <wp:positionH relativeFrom="page">
            <wp:posOffset>0</wp:posOffset>
          </wp:positionH>
          <wp:positionV relativeFrom="page">
            <wp:posOffset>9394190</wp:posOffset>
          </wp:positionV>
          <wp:extent cx="7772400" cy="7894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789432"/>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1C" w:rsidRDefault="00FF321C" w:rsidP="00FF5943">
      <w:r>
        <w:separator/>
      </w:r>
    </w:p>
  </w:footnote>
  <w:footnote w:type="continuationSeparator" w:id="0">
    <w:p w:rsidR="00FF321C" w:rsidRDefault="00FF321C" w:rsidP="00FF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Default="004D73BF">
    <w:pPr>
      <w:pStyle w:val="Header"/>
    </w:pPr>
    <w:sdt>
      <w:sdtPr>
        <w:id w:val="-1868135679"/>
        <w:placeholder>
          <w:docPart w:val="8871A5F2FBAF0149A2144949D662F01F"/>
        </w:placeholder>
        <w:temporary/>
        <w:showingPlcHdr/>
      </w:sdtPr>
      <w:sdtEndPr/>
      <w:sdtContent>
        <w:r w:rsidR="00DF0859">
          <w:t>[Type text]</w:t>
        </w:r>
      </w:sdtContent>
    </w:sdt>
    <w:r w:rsidR="00BC4742">
      <w:ptab w:relativeTo="margin" w:alignment="center" w:leader="none"/>
    </w:r>
    <w:sdt>
      <w:sdtPr>
        <w:id w:val="612627855"/>
        <w:placeholder>
          <w:docPart w:val="7EDD5A1ECB12BE40B3E94C1D1EF9B70B"/>
        </w:placeholder>
        <w:temporary/>
        <w:showingPlcHdr/>
      </w:sdtPr>
      <w:sdtEndPr/>
      <w:sdtContent>
        <w:r w:rsidR="00BC4742">
          <w:t>[Type text]</w:t>
        </w:r>
      </w:sdtContent>
    </w:sdt>
    <w:r w:rsidR="00BC4742">
      <w:ptab w:relativeTo="margin" w:alignment="right" w:leader="none"/>
    </w:r>
    <w:sdt>
      <w:sdtPr>
        <w:id w:val="-441839856"/>
        <w:placeholder>
          <w:docPart w:val="3AD1D345428AA445AC111D006F9A96D4"/>
        </w:placeholder>
        <w:temporary/>
        <w:showingPlcHdr/>
      </w:sdtPr>
      <w:sdtEndPr/>
      <w:sdtContent>
        <w:r w:rsidR="00BC4742">
          <w:t>[Type text]</w:t>
        </w:r>
      </w:sdtContent>
    </w:sdt>
  </w:p>
  <w:p w:rsidR="00BC4742" w:rsidRDefault="00BC4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Default="00BC4742" w:rsidP="00AC47BA">
    <w:pPr>
      <w:pStyle w:val="Header"/>
    </w:pPr>
    <w:r>
      <w:rPr>
        <w:noProof/>
        <w:lang w:val="en-CA" w:eastAsia="en-CA"/>
      </w:rPr>
      <w:drawing>
        <wp:anchor distT="0" distB="0" distL="114300" distR="114300" simplePos="0" relativeHeight="251664384" behindDoc="1" locked="0" layoutInCell="1" allowOverlap="1">
          <wp:simplePos x="0" y="0"/>
          <wp:positionH relativeFrom="page">
            <wp:posOffset>901700</wp:posOffset>
          </wp:positionH>
          <wp:positionV relativeFrom="page">
            <wp:posOffset>448310</wp:posOffset>
          </wp:positionV>
          <wp:extent cx="1612900" cy="64516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_pulse&amp;soybe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12900" cy="645160"/>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BC4742" w:rsidRPr="0069518A" w:rsidRDefault="00BC4742" w:rsidP="00AC47BA">
    <w:pPr>
      <w:pStyle w:val="Header"/>
      <w:tabs>
        <w:tab w:val="clear" w:pos="4320"/>
        <w:tab w:val="clear" w:pos="8640"/>
        <w:tab w:val="right" w:pos="9360"/>
      </w:tabs>
      <w:rPr>
        <w:rFonts w:ascii="Myriad Pro" w:hAnsi="Myriad Pro"/>
        <w:sz w:val="20"/>
        <w:szCs w:val="20"/>
      </w:rPr>
    </w:pPr>
    <w:r>
      <w:tab/>
    </w:r>
    <w:r w:rsidR="00485BF2" w:rsidRPr="0069518A">
      <w:rPr>
        <w:rFonts w:ascii="Myriad Pro" w:hAnsi="Myriad Pro"/>
        <w:sz w:val="20"/>
        <w:szCs w:val="20"/>
      </w:rPr>
      <w:fldChar w:fldCharType="begin"/>
    </w:r>
    <w:r w:rsidRPr="0069518A">
      <w:rPr>
        <w:rFonts w:ascii="Myriad Pro" w:hAnsi="Myriad Pro"/>
        <w:sz w:val="20"/>
        <w:szCs w:val="20"/>
      </w:rPr>
      <w:instrText xml:space="preserve"> PAGE  \* Arabic </w:instrText>
    </w:r>
    <w:r w:rsidR="00485BF2" w:rsidRPr="0069518A">
      <w:rPr>
        <w:rFonts w:ascii="Myriad Pro" w:hAnsi="Myriad Pro"/>
        <w:sz w:val="20"/>
        <w:szCs w:val="20"/>
      </w:rPr>
      <w:fldChar w:fldCharType="separate"/>
    </w:r>
    <w:r w:rsidR="004D73BF">
      <w:rPr>
        <w:rFonts w:ascii="Myriad Pro" w:hAnsi="Myriad Pro"/>
        <w:noProof/>
        <w:sz w:val="20"/>
        <w:szCs w:val="20"/>
      </w:rPr>
      <w:t>2</w:t>
    </w:r>
    <w:r w:rsidR="00485BF2" w:rsidRPr="0069518A">
      <w:rPr>
        <w:rFonts w:ascii="Myriad Pro" w:hAnsi="Myriad Pro"/>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Default="00BC4742">
    <w:pPr>
      <w:pStyle w:val="Header"/>
    </w:pPr>
    <w:r>
      <w:rPr>
        <w:noProof/>
        <w:lang w:val="en-CA" w:eastAsia="en-CA"/>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4996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Jpeg–300dpi_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9616"/>
                  </a:xfrm>
                  <a:prstGeom prst="rect">
                    <a:avLst/>
                  </a:prstGeom>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42" w:rsidRPr="00F552A5" w:rsidRDefault="00BC4742" w:rsidP="00F55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26CC"/>
    <w:lvl w:ilvl="0">
      <w:start w:val="1"/>
      <w:numFmt w:val="decimal"/>
      <w:lvlText w:val="%1."/>
      <w:lvlJc w:val="left"/>
      <w:pPr>
        <w:tabs>
          <w:tab w:val="num" w:pos="1492"/>
        </w:tabs>
        <w:ind w:left="1492" w:hanging="360"/>
      </w:pPr>
    </w:lvl>
  </w:abstractNum>
  <w:abstractNum w:abstractNumId="1">
    <w:nsid w:val="FFFFFF7D"/>
    <w:multiLevelType w:val="singleLevel"/>
    <w:tmpl w:val="F350DD1A"/>
    <w:lvl w:ilvl="0">
      <w:start w:val="1"/>
      <w:numFmt w:val="decimal"/>
      <w:lvlText w:val="%1."/>
      <w:lvlJc w:val="left"/>
      <w:pPr>
        <w:tabs>
          <w:tab w:val="num" w:pos="1209"/>
        </w:tabs>
        <w:ind w:left="1209" w:hanging="360"/>
      </w:pPr>
    </w:lvl>
  </w:abstractNum>
  <w:abstractNum w:abstractNumId="2">
    <w:nsid w:val="FFFFFF7E"/>
    <w:multiLevelType w:val="singleLevel"/>
    <w:tmpl w:val="901CFBF2"/>
    <w:lvl w:ilvl="0">
      <w:start w:val="1"/>
      <w:numFmt w:val="decimal"/>
      <w:lvlText w:val="%1."/>
      <w:lvlJc w:val="left"/>
      <w:pPr>
        <w:tabs>
          <w:tab w:val="num" w:pos="926"/>
        </w:tabs>
        <w:ind w:left="926" w:hanging="360"/>
      </w:pPr>
    </w:lvl>
  </w:abstractNum>
  <w:abstractNum w:abstractNumId="3">
    <w:nsid w:val="FFFFFF7F"/>
    <w:multiLevelType w:val="singleLevel"/>
    <w:tmpl w:val="F95CCBD6"/>
    <w:lvl w:ilvl="0">
      <w:start w:val="1"/>
      <w:numFmt w:val="decimal"/>
      <w:lvlText w:val="%1."/>
      <w:lvlJc w:val="left"/>
      <w:pPr>
        <w:tabs>
          <w:tab w:val="num" w:pos="643"/>
        </w:tabs>
        <w:ind w:left="643" w:hanging="360"/>
      </w:pPr>
    </w:lvl>
  </w:abstractNum>
  <w:abstractNum w:abstractNumId="4">
    <w:nsid w:val="FFFFFF80"/>
    <w:multiLevelType w:val="singleLevel"/>
    <w:tmpl w:val="78607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6041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B8B5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D61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6C700C"/>
    <w:lvl w:ilvl="0">
      <w:start w:val="1"/>
      <w:numFmt w:val="decimal"/>
      <w:lvlText w:val="%1."/>
      <w:lvlJc w:val="left"/>
      <w:pPr>
        <w:tabs>
          <w:tab w:val="num" w:pos="360"/>
        </w:tabs>
        <w:ind w:left="360" w:hanging="360"/>
      </w:pPr>
    </w:lvl>
  </w:abstractNum>
  <w:abstractNum w:abstractNumId="9">
    <w:nsid w:val="FFFFFF89"/>
    <w:multiLevelType w:val="singleLevel"/>
    <w:tmpl w:val="DF740F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F5943"/>
    <w:rsid w:val="0004238B"/>
    <w:rsid w:val="000456BC"/>
    <w:rsid w:val="0004706C"/>
    <w:rsid w:val="00054031"/>
    <w:rsid w:val="00054BFA"/>
    <w:rsid w:val="000604C8"/>
    <w:rsid w:val="000658E6"/>
    <w:rsid w:val="0008166B"/>
    <w:rsid w:val="000951AE"/>
    <w:rsid w:val="000A497A"/>
    <w:rsid w:val="000D008A"/>
    <w:rsid w:val="000D2F69"/>
    <w:rsid w:val="000D6D4D"/>
    <w:rsid w:val="000F2454"/>
    <w:rsid w:val="00102A50"/>
    <w:rsid w:val="00122107"/>
    <w:rsid w:val="00123965"/>
    <w:rsid w:val="00153F55"/>
    <w:rsid w:val="00171920"/>
    <w:rsid w:val="001920E0"/>
    <w:rsid w:val="00195415"/>
    <w:rsid w:val="001A11E9"/>
    <w:rsid w:val="001D3DFB"/>
    <w:rsid w:val="00215B14"/>
    <w:rsid w:val="00227D23"/>
    <w:rsid w:val="00270BEC"/>
    <w:rsid w:val="002A189E"/>
    <w:rsid w:val="002A1EFD"/>
    <w:rsid w:val="002A2016"/>
    <w:rsid w:val="002B02A5"/>
    <w:rsid w:val="002B2E10"/>
    <w:rsid w:val="002B5BEA"/>
    <w:rsid w:val="002F2835"/>
    <w:rsid w:val="002F366C"/>
    <w:rsid w:val="00337E35"/>
    <w:rsid w:val="0036318F"/>
    <w:rsid w:val="003730C1"/>
    <w:rsid w:val="00375F0A"/>
    <w:rsid w:val="003A2CE4"/>
    <w:rsid w:val="003D5956"/>
    <w:rsid w:val="003E03FB"/>
    <w:rsid w:val="004003A9"/>
    <w:rsid w:val="00441837"/>
    <w:rsid w:val="00454437"/>
    <w:rsid w:val="00462AFC"/>
    <w:rsid w:val="0048164E"/>
    <w:rsid w:val="00485BF2"/>
    <w:rsid w:val="004D20EF"/>
    <w:rsid w:val="004D5452"/>
    <w:rsid w:val="004D73BF"/>
    <w:rsid w:val="004F5A70"/>
    <w:rsid w:val="004F7115"/>
    <w:rsid w:val="005033EF"/>
    <w:rsid w:val="005103D3"/>
    <w:rsid w:val="00530D67"/>
    <w:rsid w:val="00585DA3"/>
    <w:rsid w:val="0059394C"/>
    <w:rsid w:val="005F1531"/>
    <w:rsid w:val="00634385"/>
    <w:rsid w:val="00667594"/>
    <w:rsid w:val="006727FD"/>
    <w:rsid w:val="00677246"/>
    <w:rsid w:val="0069037C"/>
    <w:rsid w:val="00694C41"/>
    <w:rsid w:val="0069518A"/>
    <w:rsid w:val="006B6964"/>
    <w:rsid w:val="006D4F2D"/>
    <w:rsid w:val="006F5303"/>
    <w:rsid w:val="00731E3F"/>
    <w:rsid w:val="00757A4D"/>
    <w:rsid w:val="00762116"/>
    <w:rsid w:val="0076615A"/>
    <w:rsid w:val="00773CA5"/>
    <w:rsid w:val="0079017E"/>
    <w:rsid w:val="00794BB8"/>
    <w:rsid w:val="00797D35"/>
    <w:rsid w:val="007A7700"/>
    <w:rsid w:val="007B426C"/>
    <w:rsid w:val="007E4CF8"/>
    <w:rsid w:val="007F0400"/>
    <w:rsid w:val="00820224"/>
    <w:rsid w:val="008235C9"/>
    <w:rsid w:val="00826BCC"/>
    <w:rsid w:val="00827FE3"/>
    <w:rsid w:val="0085791C"/>
    <w:rsid w:val="0086400B"/>
    <w:rsid w:val="008A2EDE"/>
    <w:rsid w:val="008C60F3"/>
    <w:rsid w:val="008E7CA5"/>
    <w:rsid w:val="008F24CD"/>
    <w:rsid w:val="008F3BFE"/>
    <w:rsid w:val="008F4C55"/>
    <w:rsid w:val="00900715"/>
    <w:rsid w:val="00902B1A"/>
    <w:rsid w:val="00910B11"/>
    <w:rsid w:val="00925D1B"/>
    <w:rsid w:val="00932FC7"/>
    <w:rsid w:val="00952AAF"/>
    <w:rsid w:val="009622F9"/>
    <w:rsid w:val="009A6838"/>
    <w:rsid w:val="009A6B73"/>
    <w:rsid w:val="009B14B8"/>
    <w:rsid w:val="009C54B9"/>
    <w:rsid w:val="009D2E5D"/>
    <w:rsid w:val="00A116B4"/>
    <w:rsid w:val="00A175FE"/>
    <w:rsid w:val="00A35835"/>
    <w:rsid w:val="00A40D17"/>
    <w:rsid w:val="00A41C58"/>
    <w:rsid w:val="00A43F75"/>
    <w:rsid w:val="00A51442"/>
    <w:rsid w:val="00A557BE"/>
    <w:rsid w:val="00A57DDC"/>
    <w:rsid w:val="00A90EFC"/>
    <w:rsid w:val="00AC47BA"/>
    <w:rsid w:val="00AD5ED8"/>
    <w:rsid w:val="00B03AE5"/>
    <w:rsid w:val="00B03B71"/>
    <w:rsid w:val="00B6154E"/>
    <w:rsid w:val="00B752A9"/>
    <w:rsid w:val="00B8247A"/>
    <w:rsid w:val="00B97C84"/>
    <w:rsid w:val="00BA6601"/>
    <w:rsid w:val="00BC4742"/>
    <w:rsid w:val="00BD3E48"/>
    <w:rsid w:val="00C4276B"/>
    <w:rsid w:val="00C50DA7"/>
    <w:rsid w:val="00C53B17"/>
    <w:rsid w:val="00C62FEE"/>
    <w:rsid w:val="00C76B55"/>
    <w:rsid w:val="00C84F57"/>
    <w:rsid w:val="00C97150"/>
    <w:rsid w:val="00CA3A38"/>
    <w:rsid w:val="00CB5512"/>
    <w:rsid w:val="00CD2283"/>
    <w:rsid w:val="00CF5322"/>
    <w:rsid w:val="00D27048"/>
    <w:rsid w:val="00D37AF0"/>
    <w:rsid w:val="00D52729"/>
    <w:rsid w:val="00D73E52"/>
    <w:rsid w:val="00DB247C"/>
    <w:rsid w:val="00DF0859"/>
    <w:rsid w:val="00DF41B3"/>
    <w:rsid w:val="00E008D3"/>
    <w:rsid w:val="00E075C3"/>
    <w:rsid w:val="00E153D1"/>
    <w:rsid w:val="00E2627C"/>
    <w:rsid w:val="00E35C40"/>
    <w:rsid w:val="00E402F0"/>
    <w:rsid w:val="00E422D7"/>
    <w:rsid w:val="00E44679"/>
    <w:rsid w:val="00E51239"/>
    <w:rsid w:val="00E5334C"/>
    <w:rsid w:val="00E5524A"/>
    <w:rsid w:val="00EE1D1D"/>
    <w:rsid w:val="00F14928"/>
    <w:rsid w:val="00F3348E"/>
    <w:rsid w:val="00F3684F"/>
    <w:rsid w:val="00F405F7"/>
    <w:rsid w:val="00F5104E"/>
    <w:rsid w:val="00F552A5"/>
    <w:rsid w:val="00F76564"/>
    <w:rsid w:val="00F766A3"/>
    <w:rsid w:val="00F84AA2"/>
    <w:rsid w:val="00F960FC"/>
    <w:rsid w:val="00F97CDC"/>
    <w:rsid w:val="00FB7256"/>
    <w:rsid w:val="00FD1F63"/>
    <w:rsid w:val="00FD507A"/>
    <w:rsid w:val="00FF0E61"/>
    <w:rsid w:val="00FF321C"/>
    <w:rsid w:val="00FF594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943"/>
    <w:pPr>
      <w:tabs>
        <w:tab w:val="center" w:pos="4320"/>
        <w:tab w:val="right" w:pos="8640"/>
      </w:tabs>
    </w:pPr>
  </w:style>
  <w:style w:type="character" w:customStyle="1" w:styleId="HeaderChar">
    <w:name w:val="Header Char"/>
    <w:basedOn w:val="DefaultParagraphFont"/>
    <w:link w:val="Header"/>
    <w:uiPriority w:val="99"/>
    <w:rsid w:val="00FF5943"/>
  </w:style>
  <w:style w:type="paragraph" w:styleId="Footer">
    <w:name w:val="footer"/>
    <w:basedOn w:val="Normal"/>
    <w:link w:val="FooterChar"/>
    <w:uiPriority w:val="99"/>
    <w:unhideWhenUsed/>
    <w:rsid w:val="00FF5943"/>
    <w:pPr>
      <w:tabs>
        <w:tab w:val="center" w:pos="4320"/>
        <w:tab w:val="right" w:pos="8640"/>
      </w:tabs>
    </w:pPr>
  </w:style>
  <w:style w:type="character" w:customStyle="1" w:styleId="FooterChar">
    <w:name w:val="Footer Char"/>
    <w:basedOn w:val="DefaultParagraphFont"/>
    <w:link w:val="Footer"/>
    <w:uiPriority w:val="99"/>
    <w:rsid w:val="00FF5943"/>
  </w:style>
  <w:style w:type="paragraph" w:styleId="BalloonText">
    <w:name w:val="Balloon Text"/>
    <w:basedOn w:val="Normal"/>
    <w:link w:val="BalloonTextChar"/>
    <w:uiPriority w:val="99"/>
    <w:semiHidden/>
    <w:unhideWhenUsed/>
    <w:rsid w:val="00FF59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943"/>
    <w:rPr>
      <w:rFonts w:ascii="Lucida Grande" w:hAnsi="Lucida Grande" w:cs="Lucida Grande"/>
      <w:sz w:val="18"/>
      <w:szCs w:val="18"/>
    </w:rPr>
  </w:style>
  <w:style w:type="paragraph" w:styleId="FootnoteText">
    <w:name w:val="footnote text"/>
    <w:basedOn w:val="Normal"/>
    <w:link w:val="FootnoteTextChar"/>
    <w:uiPriority w:val="99"/>
    <w:unhideWhenUsed/>
    <w:rsid w:val="00A40D17"/>
  </w:style>
  <w:style w:type="character" w:customStyle="1" w:styleId="FootnoteTextChar">
    <w:name w:val="Footnote Text Char"/>
    <w:basedOn w:val="DefaultParagraphFont"/>
    <w:link w:val="FootnoteText"/>
    <w:uiPriority w:val="99"/>
    <w:rsid w:val="00A40D17"/>
  </w:style>
  <w:style w:type="character" w:styleId="FootnoteReference">
    <w:name w:val="footnote reference"/>
    <w:basedOn w:val="DefaultParagraphFont"/>
    <w:uiPriority w:val="99"/>
    <w:unhideWhenUsed/>
    <w:rsid w:val="00A40D17"/>
    <w:rPr>
      <w:vertAlign w:val="superscript"/>
    </w:rPr>
  </w:style>
  <w:style w:type="table" w:styleId="LightShading-Accent1">
    <w:name w:val="Light Shading Accent 1"/>
    <w:basedOn w:val="TableNormal"/>
    <w:uiPriority w:val="60"/>
    <w:rsid w:val="00441837"/>
    <w:rPr>
      <w:color w:val="576D2D" w:themeColor="accent1" w:themeShade="BF"/>
      <w:sz w:val="22"/>
      <w:szCs w:val="22"/>
      <w:lang w:eastAsia="zh-TW"/>
    </w:rPr>
    <w:tblPr>
      <w:tblStyleRowBandSize w:val="1"/>
      <w:tblStyleColBandSize w:val="1"/>
      <w:tblBorders>
        <w:top w:val="single" w:sz="8" w:space="0" w:color="76923C" w:themeColor="accent1"/>
        <w:bottom w:val="single" w:sz="8" w:space="0" w:color="76923C" w:themeColor="accent1"/>
      </w:tblBorders>
    </w:tblPr>
    <w:tblStylePr w:type="fir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lastRow">
      <w:pPr>
        <w:spacing w:before="0" w:after="0" w:line="240" w:lineRule="auto"/>
      </w:pPr>
      <w:rPr>
        <w:b/>
        <w:bCs/>
      </w:rPr>
      <w:tblPr/>
      <w:tcPr>
        <w:tcBorders>
          <w:top w:val="single" w:sz="8" w:space="0" w:color="76923C" w:themeColor="accent1"/>
          <w:left w:val="nil"/>
          <w:bottom w:val="single" w:sz="8" w:space="0" w:color="769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C9" w:themeFill="accent1" w:themeFillTint="3F"/>
      </w:tcPr>
    </w:tblStylePr>
    <w:tblStylePr w:type="band1Horz">
      <w:tblPr/>
      <w:tcPr>
        <w:tcBorders>
          <w:left w:val="nil"/>
          <w:right w:val="nil"/>
          <w:insideH w:val="nil"/>
          <w:insideV w:val="nil"/>
        </w:tcBorders>
        <w:shd w:val="clear" w:color="auto" w:fill="DEE9C9" w:themeFill="accent1" w:themeFillTint="3F"/>
      </w:tcPr>
    </w:tblStylePr>
  </w:style>
  <w:style w:type="table" w:customStyle="1" w:styleId="TableGrid1">
    <w:name w:val="Table Grid1"/>
    <w:basedOn w:val="TableNormal"/>
    <w:next w:val="TableGrid"/>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53F55"/>
    <w:pPr>
      <w:pBdr>
        <w:bottom w:val="single" w:sz="4" w:space="4" w:color="76923C" w:themeColor="accent1"/>
      </w:pBdr>
      <w:spacing w:before="200" w:after="280" w:line="276" w:lineRule="auto"/>
      <w:ind w:left="936" w:right="936"/>
    </w:pPr>
    <w:rPr>
      <w:rFonts w:eastAsiaTheme="minorHAnsi"/>
      <w:b/>
      <w:bCs/>
      <w:i/>
      <w:iCs/>
      <w:color w:val="76923C" w:themeColor="accent1"/>
      <w:sz w:val="22"/>
      <w:szCs w:val="22"/>
      <w:lang w:val="en-CA"/>
    </w:rPr>
  </w:style>
  <w:style w:type="character" w:customStyle="1" w:styleId="IntenseQuoteChar">
    <w:name w:val="Intense Quote Char"/>
    <w:basedOn w:val="DefaultParagraphFont"/>
    <w:link w:val="IntenseQuote"/>
    <w:uiPriority w:val="30"/>
    <w:rsid w:val="00153F55"/>
    <w:rPr>
      <w:rFonts w:eastAsiaTheme="minorHAnsi"/>
      <w:b/>
      <w:bCs/>
      <w:i/>
      <w:iCs/>
      <w:color w:val="76923C" w:themeColor="accent1"/>
      <w:sz w:val="22"/>
      <w:szCs w:val="22"/>
      <w:lang w:val="en-CA"/>
    </w:rPr>
  </w:style>
  <w:style w:type="table" w:customStyle="1" w:styleId="TableGrid2">
    <w:name w:val="Table Grid2"/>
    <w:basedOn w:val="TableNormal"/>
    <w:next w:val="TableGrid"/>
    <w:uiPriority w:val="59"/>
    <w:rsid w:val="00E00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A9"/>
  </w:style>
  <w:style w:type="character" w:styleId="PlaceholderText">
    <w:name w:val="Placeholder Text"/>
    <w:basedOn w:val="DefaultParagraphFont"/>
    <w:uiPriority w:val="99"/>
    <w:semiHidden/>
    <w:rsid w:val="000D2F69"/>
    <w:rPr>
      <w:color w:val="808080"/>
    </w:rPr>
  </w:style>
  <w:style w:type="character" w:styleId="Hyperlink">
    <w:name w:val="Hyperlink"/>
    <w:basedOn w:val="DefaultParagraphFont"/>
    <w:uiPriority w:val="99"/>
    <w:unhideWhenUsed/>
    <w:rsid w:val="003A2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file://localhost/Users/shannon/Clients/MPSG/Stationery/Letterhead_New_APRIL%202015/WORD%20Templates/JPEG%20/JPEGS%20separated/Letterhead_Jpeg%E2%80%93300dpi_Footer.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1A5F2FBAF0149A2144949D662F01F"/>
        <w:category>
          <w:name w:val="General"/>
          <w:gallery w:val="placeholder"/>
        </w:category>
        <w:types>
          <w:type w:val="bbPlcHdr"/>
        </w:types>
        <w:behaviors>
          <w:behavior w:val="content"/>
        </w:behaviors>
        <w:guid w:val="{9557FE60-BD00-8C4C-AEA8-8141468A4A3C}"/>
      </w:docPartPr>
      <w:docPartBody>
        <w:p w:rsidR="005B4AB1" w:rsidRDefault="006D75D6" w:rsidP="005B4AB1">
          <w:pPr>
            <w:pStyle w:val="8871A5F2FBAF0149A2144949D662F01F"/>
          </w:pPr>
          <w:r>
            <w:t>[Type text]</w:t>
          </w:r>
        </w:p>
      </w:docPartBody>
    </w:docPart>
    <w:docPart>
      <w:docPartPr>
        <w:name w:val="7EDD5A1ECB12BE40B3E94C1D1EF9B70B"/>
        <w:category>
          <w:name w:val="General"/>
          <w:gallery w:val="placeholder"/>
        </w:category>
        <w:types>
          <w:type w:val="bbPlcHdr"/>
        </w:types>
        <w:behaviors>
          <w:behavior w:val="content"/>
        </w:behaviors>
        <w:guid w:val="{56FD2783-AC69-3244-8B26-DEEC96911796}"/>
      </w:docPartPr>
      <w:docPartBody>
        <w:p w:rsidR="005B4AB1" w:rsidRDefault="006D75D6" w:rsidP="005B4AB1">
          <w:pPr>
            <w:pStyle w:val="7EDD5A1ECB12BE40B3E94C1D1EF9B70B"/>
          </w:pPr>
          <w:r>
            <w:t>[Type text]</w:t>
          </w:r>
        </w:p>
      </w:docPartBody>
    </w:docPart>
    <w:docPart>
      <w:docPartPr>
        <w:name w:val="3AD1D345428AA445AC111D006F9A96D4"/>
        <w:category>
          <w:name w:val="General"/>
          <w:gallery w:val="placeholder"/>
        </w:category>
        <w:types>
          <w:type w:val="bbPlcHdr"/>
        </w:types>
        <w:behaviors>
          <w:behavior w:val="content"/>
        </w:behaviors>
        <w:guid w:val="{A3528A5A-9591-154E-8231-27BA0A5A7288}"/>
      </w:docPartPr>
      <w:docPartBody>
        <w:p w:rsidR="005B4AB1" w:rsidRDefault="006D75D6" w:rsidP="005B4AB1">
          <w:pPr>
            <w:pStyle w:val="3AD1D345428AA445AC111D006F9A96D4"/>
          </w:pPr>
          <w:r>
            <w:t>[Type text]</w:t>
          </w:r>
        </w:p>
      </w:docPartBody>
    </w:docPart>
    <w:docPart>
      <w:docPartPr>
        <w:name w:val="6D7A09BB84C841DF8D2EB06B41F2C1A6"/>
        <w:category>
          <w:name w:val="General"/>
          <w:gallery w:val="placeholder"/>
        </w:category>
        <w:types>
          <w:type w:val="bbPlcHdr"/>
        </w:types>
        <w:behaviors>
          <w:behavior w:val="content"/>
        </w:behaviors>
        <w:guid w:val="{379707FB-6228-4FC5-8DD8-E7E0057D4B82}"/>
      </w:docPartPr>
      <w:docPartBody>
        <w:p w:rsidR="00000420" w:rsidRDefault="006D75D6" w:rsidP="006D75D6">
          <w:pPr>
            <w:pStyle w:val="6D7A09BB84C841DF8D2EB06B41F2C1A68"/>
          </w:pPr>
          <w:r w:rsidRPr="006F5303">
            <w:rPr>
              <w:rStyle w:val="PlaceholderText"/>
              <w:sz w:val="22"/>
              <w:szCs w:val="22"/>
            </w:rPr>
            <w:t>Click here to enter a date.</w:t>
          </w:r>
        </w:p>
      </w:docPartBody>
    </w:docPart>
    <w:docPart>
      <w:docPartPr>
        <w:name w:val="FEF80C30F25F430684E84B5BDCA95CC5"/>
        <w:category>
          <w:name w:val="General"/>
          <w:gallery w:val="placeholder"/>
        </w:category>
        <w:types>
          <w:type w:val="bbPlcHdr"/>
        </w:types>
        <w:behaviors>
          <w:behavior w:val="content"/>
        </w:behaviors>
        <w:guid w:val="{AD5D5FD9-2927-46E3-BA79-874AAAC7E89F}"/>
      </w:docPartPr>
      <w:docPartBody>
        <w:p w:rsidR="00000420" w:rsidRDefault="006D75D6" w:rsidP="006D75D6">
          <w:pPr>
            <w:pStyle w:val="FEF80C30F25F430684E84B5BDCA95CC58"/>
          </w:pPr>
          <w:r w:rsidRPr="006F5303">
            <w:rPr>
              <w:rStyle w:val="PlaceholderText"/>
              <w:sz w:val="22"/>
              <w:szCs w:val="22"/>
            </w:rPr>
            <w:t>Click here to enter a date.</w:t>
          </w:r>
        </w:p>
      </w:docPartBody>
    </w:docPart>
    <w:docPart>
      <w:docPartPr>
        <w:name w:val="783939C774B7461983B4BF4444AB8536"/>
        <w:category>
          <w:name w:val="General"/>
          <w:gallery w:val="placeholder"/>
        </w:category>
        <w:types>
          <w:type w:val="bbPlcHdr"/>
        </w:types>
        <w:behaviors>
          <w:behavior w:val="content"/>
        </w:behaviors>
        <w:guid w:val="{38CF5118-E088-44AD-B80B-D222D1162BFE}"/>
      </w:docPartPr>
      <w:docPartBody>
        <w:p w:rsidR="005C36AB" w:rsidRDefault="006D75D6">
          <w:r>
            <w:t>[Type text]</w:t>
          </w:r>
        </w:p>
      </w:docPartBody>
    </w:docPart>
    <w:docPart>
      <w:docPartPr>
        <w:name w:val="8AEE426800B349A388E6C633104E51C5"/>
        <w:category>
          <w:name w:val="General"/>
          <w:gallery w:val="placeholder"/>
        </w:category>
        <w:types>
          <w:type w:val="bbPlcHdr"/>
        </w:types>
        <w:behaviors>
          <w:behavior w:val="content"/>
        </w:behaviors>
        <w:guid w:val="{AF49F6B7-5143-49A3-80A3-B57E896497CE}"/>
      </w:docPartPr>
      <w:docPartBody>
        <w:p w:rsidR="005C36AB" w:rsidRDefault="006D75D6">
          <w:r>
            <w:t>[Type text]</w:t>
          </w:r>
        </w:p>
      </w:docPartBody>
    </w:docPart>
    <w:docPart>
      <w:docPartPr>
        <w:name w:val="7B3491EB91604CBBA858629E73D4D3E7"/>
        <w:category>
          <w:name w:val="General"/>
          <w:gallery w:val="placeholder"/>
        </w:category>
        <w:types>
          <w:type w:val="bbPlcHdr"/>
        </w:types>
        <w:behaviors>
          <w:behavior w:val="content"/>
        </w:behaviors>
        <w:guid w:val="{DEE91E72-D26F-4C25-9672-242BC91C13BE}"/>
      </w:docPartPr>
      <w:docPartBody>
        <w:p w:rsidR="005C36AB" w:rsidRDefault="006D75D6">
          <w:r>
            <w:t>[Type text]</w:t>
          </w:r>
        </w:p>
      </w:docPartBody>
    </w:docPart>
    <w:docPart>
      <w:docPartPr>
        <w:name w:val="DefaultPlaceholder_1082065160"/>
        <w:category>
          <w:name w:val="General"/>
          <w:gallery w:val="placeholder"/>
        </w:category>
        <w:types>
          <w:type w:val="bbPlcHdr"/>
        </w:types>
        <w:behaviors>
          <w:behavior w:val="content"/>
        </w:behaviors>
        <w:guid w:val="{96ADFD80-EF70-4FCD-9A20-9DD3A5A9DF77}"/>
      </w:docPartPr>
      <w:docPartBody>
        <w:p w:rsidR="0017799C" w:rsidRDefault="00010BDB">
          <w:r w:rsidRPr="007D64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B4AB1"/>
    <w:rsid w:val="00000420"/>
    <w:rsid w:val="00010BDB"/>
    <w:rsid w:val="0017799C"/>
    <w:rsid w:val="0043664E"/>
    <w:rsid w:val="005863C7"/>
    <w:rsid w:val="005A0D13"/>
    <w:rsid w:val="005B4AB1"/>
    <w:rsid w:val="005C36AB"/>
    <w:rsid w:val="006D75D6"/>
    <w:rsid w:val="00A44AB4"/>
    <w:rsid w:val="00B345FF"/>
    <w:rsid w:val="00D977BF"/>
    <w:rsid w:val="00F33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1A5F2FBAF0149A2144949D662F01F">
    <w:name w:val="8871A5F2FBAF0149A2144949D662F01F"/>
    <w:rsid w:val="005B4AB1"/>
  </w:style>
  <w:style w:type="paragraph" w:customStyle="1" w:styleId="7EDD5A1ECB12BE40B3E94C1D1EF9B70B">
    <w:name w:val="7EDD5A1ECB12BE40B3E94C1D1EF9B70B"/>
    <w:rsid w:val="005B4AB1"/>
  </w:style>
  <w:style w:type="paragraph" w:customStyle="1" w:styleId="3AD1D345428AA445AC111D006F9A96D4">
    <w:name w:val="3AD1D345428AA445AC111D006F9A96D4"/>
    <w:rsid w:val="005B4AB1"/>
  </w:style>
  <w:style w:type="paragraph" w:customStyle="1" w:styleId="E241C0732D6CBF4BB999216E2FC8F038">
    <w:name w:val="E241C0732D6CBF4BB999216E2FC8F038"/>
    <w:rsid w:val="005B4AB1"/>
  </w:style>
  <w:style w:type="paragraph" w:customStyle="1" w:styleId="050E3814B5DBD746AB61427195B6E3E4">
    <w:name w:val="050E3814B5DBD746AB61427195B6E3E4"/>
    <w:rsid w:val="005B4AB1"/>
  </w:style>
  <w:style w:type="paragraph" w:customStyle="1" w:styleId="50AC5167DE8D2949A27891209FE18F54">
    <w:name w:val="50AC5167DE8D2949A27891209FE18F54"/>
    <w:rsid w:val="005B4AB1"/>
  </w:style>
  <w:style w:type="paragraph" w:customStyle="1" w:styleId="52EC4175CE05D3499CF62CF0269FAD3A">
    <w:name w:val="52EC4175CE05D3499CF62CF0269FAD3A"/>
    <w:rsid w:val="005B4AB1"/>
  </w:style>
  <w:style w:type="paragraph" w:customStyle="1" w:styleId="9167046494E34B42B0200A7E6442C2D2">
    <w:name w:val="9167046494E34B42B0200A7E6442C2D2"/>
    <w:rsid w:val="005B4AB1"/>
  </w:style>
  <w:style w:type="paragraph" w:customStyle="1" w:styleId="419ADDA810E42E45A079FAD9E9D79AAD">
    <w:name w:val="419ADDA810E42E45A079FAD9E9D79AAD"/>
    <w:rsid w:val="005B4AB1"/>
  </w:style>
  <w:style w:type="paragraph" w:customStyle="1" w:styleId="14219C49377C3D41AB9EF63861DD0802">
    <w:name w:val="14219C49377C3D41AB9EF63861DD0802"/>
    <w:rsid w:val="005B4AB1"/>
  </w:style>
  <w:style w:type="paragraph" w:customStyle="1" w:styleId="B993460AB93DE04694D8C552EEE5CF91">
    <w:name w:val="B993460AB93DE04694D8C552EEE5CF91"/>
    <w:rsid w:val="005B4AB1"/>
  </w:style>
  <w:style w:type="paragraph" w:customStyle="1" w:styleId="6FD2A46AE446E8469C62A652C18F68EB">
    <w:name w:val="6FD2A46AE446E8469C62A652C18F68EB"/>
    <w:rsid w:val="005B4AB1"/>
  </w:style>
  <w:style w:type="paragraph" w:customStyle="1" w:styleId="4E3B60E93B024844BDFC8B61AF3F53A4">
    <w:name w:val="4E3B60E93B024844BDFC8B61AF3F53A4"/>
    <w:rsid w:val="00B345FF"/>
  </w:style>
  <w:style w:type="paragraph" w:customStyle="1" w:styleId="7E8BDEC755DB864DBE73B8DE58A1D686">
    <w:name w:val="7E8BDEC755DB864DBE73B8DE58A1D686"/>
    <w:rsid w:val="00B345FF"/>
  </w:style>
  <w:style w:type="paragraph" w:customStyle="1" w:styleId="C7E2E777E21B674EB40E1285FF51DF4C">
    <w:name w:val="C7E2E777E21B674EB40E1285FF51DF4C"/>
    <w:rsid w:val="00B345FF"/>
  </w:style>
  <w:style w:type="paragraph" w:customStyle="1" w:styleId="B5CB8864ADC8DE48B75B88E0D673F132">
    <w:name w:val="B5CB8864ADC8DE48B75B88E0D673F132"/>
    <w:rsid w:val="00B345FF"/>
  </w:style>
  <w:style w:type="paragraph" w:customStyle="1" w:styleId="C1C5BEF41C8AE24CB8FFD261C2854F0E">
    <w:name w:val="C1C5BEF41C8AE24CB8FFD261C2854F0E"/>
    <w:rsid w:val="00B345FF"/>
  </w:style>
  <w:style w:type="paragraph" w:customStyle="1" w:styleId="6152C9ABCA282648B60F599657229FB9">
    <w:name w:val="6152C9ABCA282648B60F599657229FB9"/>
    <w:rsid w:val="00B345FF"/>
  </w:style>
  <w:style w:type="paragraph" w:customStyle="1" w:styleId="BA4361AAF05B3C498B4926B48EB5E535">
    <w:name w:val="BA4361AAF05B3C498B4926B48EB5E535"/>
    <w:rsid w:val="00B345FF"/>
  </w:style>
  <w:style w:type="paragraph" w:customStyle="1" w:styleId="84C05C016488C843BFB46789DE9ADADD">
    <w:name w:val="84C05C016488C843BFB46789DE9ADADD"/>
    <w:rsid w:val="00B345FF"/>
  </w:style>
  <w:style w:type="character" w:styleId="PlaceholderText">
    <w:name w:val="Placeholder Text"/>
    <w:basedOn w:val="DefaultParagraphFont"/>
    <w:uiPriority w:val="99"/>
    <w:semiHidden/>
    <w:rsid w:val="00010BDB"/>
    <w:rPr>
      <w:color w:val="808080"/>
    </w:rPr>
  </w:style>
  <w:style w:type="paragraph" w:customStyle="1" w:styleId="6D7A09BB84C841DF8D2EB06B41F2C1A6">
    <w:name w:val="6D7A09BB84C841DF8D2EB06B41F2C1A6"/>
    <w:rsid w:val="005A0D13"/>
    <w:pPr>
      <w:spacing w:after="200" w:line="276" w:lineRule="auto"/>
    </w:pPr>
    <w:rPr>
      <w:sz w:val="22"/>
      <w:szCs w:val="22"/>
      <w:lang w:eastAsia="en-CA"/>
    </w:rPr>
  </w:style>
  <w:style w:type="paragraph" w:customStyle="1" w:styleId="FEF80C30F25F430684E84B5BDCA95CC5">
    <w:name w:val="FEF80C30F25F430684E84B5BDCA95CC5"/>
    <w:rsid w:val="005A0D13"/>
    <w:pPr>
      <w:spacing w:after="200" w:line="276" w:lineRule="auto"/>
    </w:pPr>
    <w:rPr>
      <w:sz w:val="22"/>
      <w:szCs w:val="22"/>
      <w:lang w:eastAsia="en-CA"/>
    </w:rPr>
  </w:style>
  <w:style w:type="paragraph" w:customStyle="1" w:styleId="6D7A09BB84C841DF8D2EB06B41F2C1A61">
    <w:name w:val="6D7A09BB84C841DF8D2EB06B41F2C1A61"/>
    <w:rsid w:val="00A44AB4"/>
    <w:rPr>
      <w:lang w:val="en-US" w:eastAsia="en-US"/>
    </w:rPr>
  </w:style>
  <w:style w:type="paragraph" w:customStyle="1" w:styleId="FEF80C30F25F430684E84B5BDCA95CC51">
    <w:name w:val="FEF80C30F25F430684E84B5BDCA95CC51"/>
    <w:rsid w:val="00A44AB4"/>
    <w:rPr>
      <w:lang w:val="en-US" w:eastAsia="en-US"/>
    </w:rPr>
  </w:style>
  <w:style w:type="paragraph" w:customStyle="1" w:styleId="CD126570795D4F1E93C9543E041323B7">
    <w:name w:val="CD126570795D4F1E93C9543E041323B7"/>
    <w:rsid w:val="00A44AB4"/>
    <w:rPr>
      <w:lang w:val="en-US" w:eastAsia="en-US"/>
    </w:rPr>
  </w:style>
  <w:style w:type="paragraph" w:customStyle="1" w:styleId="6D7A09BB84C841DF8D2EB06B41F2C1A62">
    <w:name w:val="6D7A09BB84C841DF8D2EB06B41F2C1A62"/>
    <w:rsid w:val="00A44AB4"/>
    <w:rPr>
      <w:lang w:val="en-US" w:eastAsia="en-US"/>
    </w:rPr>
  </w:style>
  <w:style w:type="paragraph" w:customStyle="1" w:styleId="FEF80C30F25F430684E84B5BDCA95CC52">
    <w:name w:val="FEF80C30F25F430684E84B5BDCA95CC52"/>
    <w:rsid w:val="00A44AB4"/>
    <w:rPr>
      <w:lang w:val="en-US" w:eastAsia="en-US"/>
    </w:rPr>
  </w:style>
  <w:style w:type="paragraph" w:customStyle="1" w:styleId="6D7A09BB84C841DF8D2EB06B41F2C1A63">
    <w:name w:val="6D7A09BB84C841DF8D2EB06B41F2C1A63"/>
    <w:rsid w:val="00A44AB4"/>
    <w:rPr>
      <w:lang w:val="en-US" w:eastAsia="en-US"/>
    </w:rPr>
  </w:style>
  <w:style w:type="paragraph" w:customStyle="1" w:styleId="FEF80C30F25F430684E84B5BDCA95CC53">
    <w:name w:val="FEF80C30F25F430684E84B5BDCA95CC53"/>
    <w:rsid w:val="00A44AB4"/>
    <w:rPr>
      <w:lang w:val="en-US" w:eastAsia="en-US"/>
    </w:rPr>
  </w:style>
  <w:style w:type="paragraph" w:customStyle="1" w:styleId="6D7A09BB84C841DF8D2EB06B41F2C1A64">
    <w:name w:val="6D7A09BB84C841DF8D2EB06B41F2C1A64"/>
    <w:rsid w:val="00A44AB4"/>
    <w:rPr>
      <w:lang w:val="en-US" w:eastAsia="en-US"/>
    </w:rPr>
  </w:style>
  <w:style w:type="paragraph" w:customStyle="1" w:styleId="FEF80C30F25F430684E84B5BDCA95CC54">
    <w:name w:val="FEF80C30F25F430684E84B5BDCA95CC54"/>
    <w:rsid w:val="00A44AB4"/>
    <w:rPr>
      <w:lang w:val="en-US" w:eastAsia="en-US"/>
    </w:rPr>
  </w:style>
  <w:style w:type="paragraph" w:customStyle="1" w:styleId="6D7A09BB84C841DF8D2EB06B41F2C1A65">
    <w:name w:val="6D7A09BB84C841DF8D2EB06B41F2C1A65"/>
    <w:rsid w:val="00A44AB4"/>
    <w:rPr>
      <w:lang w:val="en-US" w:eastAsia="en-US"/>
    </w:rPr>
  </w:style>
  <w:style w:type="paragraph" w:customStyle="1" w:styleId="FEF80C30F25F430684E84B5BDCA95CC55">
    <w:name w:val="FEF80C30F25F430684E84B5BDCA95CC55"/>
    <w:rsid w:val="00A44AB4"/>
    <w:rPr>
      <w:lang w:val="en-US" w:eastAsia="en-US"/>
    </w:rPr>
  </w:style>
  <w:style w:type="paragraph" w:customStyle="1" w:styleId="6D7A09BB84C841DF8D2EB06B41F2C1A66">
    <w:name w:val="6D7A09BB84C841DF8D2EB06B41F2C1A66"/>
    <w:rsid w:val="005863C7"/>
    <w:rPr>
      <w:lang w:val="en-US" w:eastAsia="en-US"/>
    </w:rPr>
  </w:style>
  <w:style w:type="paragraph" w:customStyle="1" w:styleId="FEF80C30F25F430684E84B5BDCA95CC56">
    <w:name w:val="FEF80C30F25F430684E84B5BDCA95CC56"/>
    <w:rsid w:val="005863C7"/>
    <w:rPr>
      <w:lang w:val="en-US" w:eastAsia="en-US"/>
    </w:rPr>
  </w:style>
  <w:style w:type="paragraph" w:customStyle="1" w:styleId="6D7A09BB84C841DF8D2EB06B41F2C1A67">
    <w:name w:val="6D7A09BB84C841DF8D2EB06B41F2C1A67"/>
    <w:rsid w:val="006D75D6"/>
    <w:rPr>
      <w:lang w:val="en-US" w:eastAsia="en-US"/>
    </w:rPr>
  </w:style>
  <w:style w:type="paragraph" w:customStyle="1" w:styleId="FEF80C30F25F430684E84B5BDCA95CC57">
    <w:name w:val="FEF80C30F25F430684E84B5BDCA95CC57"/>
    <w:rsid w:val="006D75D6"/>
    <w:rPr>
      <w:lang w:val="en-US" w:eastAsia="en-US"/>
    </w:rPr>
  </w:style>
  <w:style w:type="paragraph" w:customStyle="1" w:styleId="6D7A09BB84C841DF8D2EB06B41F2C1A68">
    <w:name w:val="6D7A09BB84C841DF8D2EB06B41F2C1A68"/>
    <w:rsid w:val="006D75D6"/>
    <w:rPr>
      <w:lang w:val="en-US" w:eastAsia="en-US"/>
    </w:rPr>
  </w:style>
  <w:style w:type="paragraph" w:customStyle="1" w:styleId="FEF80C30F25F430684E84B5BDCA95CC58">
    <w:name w:val="FEF80C30F25F430684E84B5BDCA95CC58"/>
    <w:rsid w:val="006D75D6"/>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MPSG">
      <a:dk1>
        <a:sysClr val="windowText" lastClr="000000"/>
      </a:dk1>
      <a:lt1>
        <a:sysClr val="window" lastClr="FFFFFF"/>
      </a:lt1>
      <a:dk2>
        <a:srgbClr val="1F497D"/>
      </a:dk2>
      <a:lt2>
        <a:srgbClr val="EEECE1"/>
      </a:lt2>
      <a:accent1>
        <a:srgbClr val="76923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7BC6-60A8-400D-ADAC-02F608D6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Beddome-Lorenz</dc:creator>
  <cp:lastModifiedBy>Wendy Voogt</cp:lastModifiedBy>
  <cp:revision>3</cp:revision>
  <cp:lastPrinted>2015-09-10T19:23:00Z</cp:lastPrinted>
  <dcterms:created xsi:type="dcterms:W3CDTF">2017-06-02T16:20:00Z</dcterms:created>
  <dcterms:modified xsi:type="dcterms:W3CDTF">2019-05-14T15:47:00Z</dcterms:modified>
</cp:coreProperties>
</file>